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ind w:firstLine="0" w:firstLineChars="0"/>
        <w:jc w:val="center"/>
        <w:rPr>
          <w:rFonts w:ascii="方正小标宋简体" w:hAnsi="方正小标宋简体" w:eastAsia="方正小标宋简体" w:cs="方正小标宋简体"/>
          <w:sz w:val="44"/>
          <w:szCs w:val="44"/>
        </w:rPr>
      </w:pPr>
    </w:p>
    <w:p>
      <w:pPr>
        <w:spacing w:line="720" w:lineRule="exact"/>
        <w:ind w:firstLine="0" w:firstLineChars="0"/>
        <w:jc w:val="center"/>
        <w:rPr>
          <w:rFonts w:ascii="方正小标宋简体" w:hAnsi="方正小标宋简体" w:eastAsia="方正小标宋简体" w:cs="方正小标宋简体"/>
          <w:sz w:val="44"/>
          <w:szCs w:val="44"/>
        </w:rPr>
      </w:pPr>
    </w:p>
    <w:p>
      <w:pPr>
        <w:spacing w:line="720" w:lineRule="exact"/>
        <w:ind w:firstLine="0" w:firstLineChars="0"/>
        <w:jc w:val="center"/>
        <w:rPr>
          <w:rFonts w:ascii="方正小标宋简体" w:hAnsi="方正小标宋简体" w:eastAsia="方正小标宋简体" w:cs="方正小标宋简体"/>
          <w:sz w:val="44"/>
          <w:szCs w:val="44"/>
        </w:rPr>
      </w:pPr>
    </w:p>
    <w:p>
      <w:pPr>
        <w:pStyle w:val="6"/>
        <w:ind w:firstLine="320"/>
      </w:pPr>
    </w:p>
    <w:p>
      <w:pPr>
        <w:spacing w:line="480" w:lineRule="auto"/>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四川省国有资产经营投资管理有限责任公司</w:t>
      </w:r>
    </w:p>
    <w:p>
      <w:pPr>
        <w:spacing w:line="720" w:lineRule="exact"/>
        <w:ind w:firstLine="0" w:firstLineChars="0"/>
        <w:jc w:val="center"/>
        <w:rPr>
          <w:rFonts w:hint="eastAsia" w:ascii="方正小标宋简体" w:hAnsi="方正小标宋简体" w:eastAsia="方正小标宋简体" w:cs="方正小标宋简体"/>
          <w:sz w:val="44"/>
          <w:szCs w:val="44"/>
          <w:lang w:val="en-US" w:eastAsia="zh-CN"/>
        </w:rPr>
      </w:pPr>
      <w:r>
        <w:rPr>
          <w:rFonts w:ascii="方正小标宋简体" w:hAnsi="方正小标宋简体" w:eastAsia="方正小标宋简体" w:cs="方正小标宋简体"/>
          <w:sz w:val="44"/>
          <w:szCs w:val="44"/>
        </w:rPr>
        <w:t>2024年度电子设备（一般耗材）采购和电子设备维修服务</w:t>
      </w:r>
    </w:p>
    <w:p>
      <w:pPr>
        <w:pStyle w:val="18"/>
        <w:rPr>
          <w:lang w:eastAsia="zh-CN"/>
        </w:rPr>
      </w:pPr>
    </w:p>
    <w:p>
      <w:pPr>
        <w:pStyle w:val="18"/>
        <w:rPr>
          <w:lang w:eastAsia="zh-CN"/>
        </w:rPr>
      </w:pPr>
    </w:p>
    <w:p>
      <w:pPr>
        <w:spacing w:line="720" w:lineRule="exact"/>
        <w:ind w:firstLine="0" w:firstLineChars="0"/>
        <w:jc w:val="center"/>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公开比选文件</w:t>
      </w:r>
    </w:p>
    <w:p>
      <w:pPr>
        <w:ind w:firstLine="0" w:firstLineChars="0"/>
        <w:jc w:val="center"/>
        <w:rPr>
          <w:b/>
          <w:bCs/>
          <w:sz w:val="44"/>
          <w:szCs w:val="44"/>
        </w:rPr>
      </w:pPr>
    </w:p>
    <w:p>
      <w:pPr>
        <w:ind w:firstLine="0" w:firstLineChars="0"/>
        <w:jc w:val="center"/>
        <w:rPr>
          <w:b/>
          <w:bCs/>
          <w:sz w:val="44"/>
          <w:szCs w:val="44"/>
        </w:rPr>
      </w:pPr>
    </w:p>
    <w:p>
      <w:pPr>
        <w:ind w:firstLine="0" w:firstLineChars="0"/>
        <w:jc w:val="center"/>
        <w:rPr>
          <w:b/>
          <w:bCs/>
          <w:sz w:val="44"/>
          <w:szCs w:val="44"/>
        </w:rPr>
      </w:pPr>
    </w:p>
    <w:p>
      <w:pPr>
        <w:ind w:firstLine="0" w:firstLineChars="0"/>
        <w:rPr>
          <w:b/>
          <w:bCs/>
          <w:sz w:val="44"/>
          <w:szCs w:val="44"/>
        </w:rPr>
      </w:pPr>
    </w:p>
    <w:p>
      <w:pPr>
        <w:ind w:firstLine="0" w:firstLineChars="0"/>
        <w:jc w:val="center"/>
        <w:rPr>
          <w:b/>
          <w:bCs/>
          <w:sz w:val="44"/>
          <w:szCs w:val="44"/>
        </w:rPr>
      </w:pPr>
    </w:p>
    <w:p>
      <w:pPr>
        <w:pStyle w:val="6"/>
        <w:ind w:firstLine="320"/>
      </w:pPr>
    </w:p>
    <w:p>
      <w:pPr>
        <w:ind w:firstLine="0" w:firstLineChars="0"/>
        <w:jc w:val="center"/>
        <w:rPr>
          <w:b/>
          <w:bCs/>
          <w:sz w:val="44"/>
          <w:szCs w:val="44"/>
        </w:rPr>
      </w:pPr>
    </w:p>
    <w:p>
      <w:pPr>
        <w:ind w:firstLine="0" w:firstLineChars="0"/>
        <w:jc w:val="cente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月</w:t>
      </w:r>
    </w:p>
    <w:p>
      <w:pPr>
        <w:pStyle w:val="3"/>
      </w:pPr>
      <w:r>
        <w:rPr>
          <w:rFonts w:hint="eastAsia"/>
        </w:rPr>
        <w:t>项目概况</w:t>
      </w:r>
    </w:p>
    <w:p>
      <w:pPr>
        <w:pStyle w:val="4"/>
        <w:ind w:firstLine="422"/>
      </w:pPr>
      <w:r>
        <w:rPr>
          <w:rFonts w:hint="eastAsia"/>
        </w:rPr>
        <w:t>项目名称</w:t>
      </w:r>
    </w:p>
    <w:p>
      <w:pPr>
        <w:ind w:firstLine="420"/>
      </w:pPr>
      <w:r>
        <w:t>2024年度电子设备（一般耗材）采购和电子设备维修服务</w:t>
      </w:r>
      <w:r>
        <w:rPr>
          <w:rFonts w:hint="eastAsia"/>
        </w:rPr>
        <w:t>，以下简称“本项目”。</w:t>
      </w:r>
    </w:p>
    <w:p>
      <w:pPr>
        <w:pStyle w:val="4"/>
        <w:ind w:firstLine="422"/>
      </w:pPr>
      <w:r>
        <w:rPr>
          <w:rFonts w:hint="eastAsia"/>
        </w:rPr>
        <w:t>项目</w:t>
      </w:r>
      <w:r>
        <w:rPr>
          <w:rFonts w:hint="eastAsia"/>
          <w:lang w:val="en-US" w:eastAsia="zh-CN"/>
        </w:rPr>
        <w:t>目的</w:t>
      </w:r>
    </w:p>
    <w:p>
      <w:pPr>
        <w:pStyle w:val="18"/>
        <w:spacing w:line="360" w:lineRule="auto"/>
        <w:ind w:firstLine="420" w:firstLineChars="200"/>
        <w:rPr>
          <w:rFonts w:ascii="仿宋" w:hAnsi="仿宋"/>
          <w:kern w:val="2"/>
          <w:sz w:val="21"/>
          <w:szCs w:val="24"/>
          <w:lang w:eastAsia="zh-CN"/>
        </w:rPr>
      </w:pPr>
      <w:r>
        <w:rPr>
          <w:rFonts w:hint="eastAsia" w:ascii="仿宋" w:hAnsi="仿宋"/>
          <w:kern w:val="2"/>
          <w:sz w:val="21"/>
          <w:szCs w:val="24"/>
          <w:lang w:eastAsia="zh-CN"/>
        </w:rPr>
        <w:t>为满足公司业务需要，提高信息化支撑响应速度，规范公司电子设备（一般耗材）的采购和电子设备维修服务管理，拟通过公开比选方式选聘一家中介机构提供</w:t>
      </w:r>
      <w:r>
        <w:rPr>
          <w:rFonts w:ascii="仿宋" w:hAnsi="仿宋"/>
          <w:kern w:val="2"/>
          <w:sz w:val="21"/>
          <w:szCs w:val="24"/>
          <w:lang w:eastAsia="zh-CN"/>
        </w:rPr>
        <w:t>2024年度电子设备（一般耗材）采购和电子设备维修服务。</w:t>
      </w:r>
    </w:p>
    <w:p>
      <w:pPr>
        <w:pStyle w:val="3"/>
      </w:pPr>
      <w:r>
        <w:rPr>
          <w:rFonts w:hint="eastAsia"/>
          <w:lang w:val="en-US"/>
        </w:rPr>
        <w:t>项目预算、</w:t>
      </w:r>
      <w:r>
        <w:rPr>
          <w:rFonts w:hint="eastAsia"/>
        </w:rPr>
        <w:t>周期与项目范围</w:t>
      </w:r>
    </w:p>
    <w:p>
      <w:pPr>
        <w:pStyle w:val="4"/>
        <w:ind w:firstLine="422"/>
      </w:pPr>
      <w:r>
        <w:rPr>
          <w:rFonts w:hint="eastAsia"/>
          <w:lang w:val="en-US"/>
        </w:rPr>
        <w:t>项目预算</w:t>
      </w:r>
      <w:bookmarkStart w:id="98" w:name="_GoBack"/>
      <w:bookmarkEnd w:id="98"/>
    </w:p>
    <w:p>
      <w:pPr>
        <w:ind w:firstLine="420"/>
      </w:pPr>
      <w:r>
        <w:rPr>
          <w:rFonts w:hint="eastAsia"/>
          <w:lang w:val="en-US" w:eastAsia="zh-CN"/>
        </w:rPr>
        <w:t>年度总费用</w:t>
      </w:r>
      <w:r>
        <w:rPr>
          <w:rFonts w:ascii="Times New Roman" w:hAnsi="Times New Roman" w:cs="Times New Roman"/>
        </w:rPr>
        <w:t>不超过20万元</w:t>
      </w:r>
      <w:r>
        <w:rPr>
          <w:rFonts w:hint="eastAsia"/>
        </w:rPr>
        <w:t>整。</w:t>
      </w:r>
    </w:p>
    <w:p>
      <w:pPr>
        <w:pStyle w:val="4"/>
        <w:ind w:firstLine="422"/>
      </w:pPr>
      <w:r>
        <w:rPr>
          <w:rFonts w:hint="eastAsia"/>
        </w:rPr>
        <w:t>项目周期</w:t>
      </w:r>
    </w:p>
    <w:p>
      <w:pPr>
        <w:ind w:firstLine="420"/>
      </w:pPr>
      <w:r>
        <w:rPr>
          <w:rFonts w:hint="eastAsia"/>
        </w:rPr>
        <w:t>本次项目周期为合同签订之日起1年内。</w:t>
      </w:r>
    </w:p>
    <w:p>
      <w:pPr>
        <w:pStyle w:val="4"/>
        <w:ind w:firstLine="422"/>
      </w:pPr>
      <w:r>
        <w:rPr>
          <w:rFonts w:hint="eastAsia"/>
        </w:rPr>
        <w:t>项目覆盖范围</w:t>
      </w:r>
    </w:p>
    <w:p>
      <w:pPr>
        <w:pStyle w:val="18"/>
        <w:spacing w:line="360" w:lineRule="auto"/>
        <w:ind w:firstLine="420" w:firstLineChars="200"/>
        <w:rPr>
          <w:lang w:eastAsia="zh-CN"/>
        </w:rPr>
      </w:pPr>
      <w:r>
        <w:rPr>
          <w:rFonts w:hint="eastAsia" w:ascii="仿宋" w:hAnsi="仿宋"/>
          <w:kern w:val="2"/>
          <w:sz w:val="21"/>
          <w:szCs w:val="24"/>
          <w:lang w:val="en-US" w:eastAsia="zh-CN"/>
        </w:rPr>
        <w:t>为</w:t>
      </w:r>
      <w:r>
        <w:rPr>
          <w:rFonts w:hint="eastAsia" w:ascii="仿宋" w:hAnsi="仿宋"/>
          <w:kern w:val="2"/>
          <w:sz w:val="21"/>
          <w:szCs w:val="24"/>
          <w:lang w:eastAsia="zh-CN"/>
        </w:rPr>
        <w:t>公司</w:t>
      </w:r>
      <w:r>
        <w:rPr>
          <w:rFonts w:hint="eastAsia" w:ascii="仿宋" w:hAnsi="仿宋"/>
          <w:kern w:val="2"/>
          <w:sz w:val="21"/>
          <w:szCs w:val="24"/>
          <w:lang w:val="en-US" w:eastAsia="zh-CN"/>
        </w:rPr>
        <w:t>提供</w:t>
      </w:r>
      <w:r>
        <w:rPr>
          <w:rFonts w:ascii="仿宋" w:hAnsi="仿宋"/>
          <w:kern w:val="2"/>
          <w:sz w:val="21"/>
          <w:szCs w:val="24"/>
          <w:lang w:eastAsia="zh-CN"/>
        </w:rPr>
        <w:t>2024年度电子设备低值易耗品、打印机耗材等一般耗材的采购和电子设备维修服务。</w:t>
      </w:r>
    </w:p>
    <w:p>
      <w:pPr>
        <w:pStyle w:val="3"/>
        <w:rPr>
          <w:lang w:val="en-US"/>
        </w:rPr>
      </w:pPr>
      <w:r>
        <w:rPr>
          <w:rFonts w:hint="eastAsia"/>
          <w:lang w:val="en-US"/>
        </w:rPr>
        <w:t>服务内容</w:t>
      </w:r>
    </w:p>
    <w:p>
      <w:pPr>
        <w:autoSpaceDE/>
        <w:autoSpaceDN/>
        <w:spacing w:line="560" w:lineRule="exact"/>
        <w:ind w:firstLine="420"/>
      </w:pPr>
      <w:r>
        <w:rPr>
          <w:rFonts w:hint="eastAsia"/>
        </w:rPr>
        <w:t>本次服务内容包括，提供公司</w:t>
      </w:r>
      <w:r>
        <w:t>2024</w:t>
      </w:r>
      <w:r>
        <w:rPr>
          <w:rFonts w:hint="eastAsia"/>
        </w:rPr>
        <w:t>年度电子设备低值易耗品、打印机耗材等一般耗材的采购和电子设备维修服务。针对每次采购，中介机构需要按照公司的采购管理办法来进行询价并提供询价结果报告，保证价格的合理性。具体服务清单如下：</w:t>
      </w:r>
    </w:p>
    <w:tbl>
      <w:tblPr>
        <w:tblStyle w:val="14"/>
        <w:tblpPr w:leftFromText="180" w:rightFromText="180" w:vertAnchor="text" w:horzAnchor="page" w:tblpX="1922" w:tblpY="468"/>
        <w:tblOverlap w:val="never"/>
        <w:tblW w:w="8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532"/>
        <w:gridCol w:w="2414"/>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3" w:type="dxa"/>
            <w:shd w:val="clear" w:color="000000" w:fill="auto"/>
            <w:vAlign w:val="center"/>
          </w:tcPr>
          <w:p>
            <w:pPr>
              <w:widowControl/>
              <w:autoSpaceDE/>
              <w:autoSpaceDN/>
              <w:spacing w:line="240" w:lineRule="auto"/>
              <w:ind w:firstLine="0" w:firstLineChars="0"/>
              <w:jc w:val="center"/>
              <w:rPr>
                <w:rFonts w:cs="楷体_GB2312" w:asciiTheme="minorEastAsia" w:hAnsiTheme="minorEastAsia" w:eastAsiaTheme="minorEastAsia"/>
                <w:b/>
                <w:szCs w:val="21"/>
              </w:rPr>
            </w:pPr>
            <w:r>
              <w:rPr>
                <w:rFonts w:hint="eastAsia" w:cs="楷体_GB2312" w:asciiTheme="minorEastAsia" w:hAnsiTheme="minorEastAsia" w:eastAsiaTheme="minorEastAsia"/>
                <w:b/>
                <w:szCs w:val="21"/>
              </w:rPr>
              <w:t>序号</w:t>
            </w:r>
          </w:p>
        </w:tc>
        <w:tc>
          <w:tcPr>
            <w:tcW w:w="1532" w:type="dxa"/>
            <w:shd w:val="clear" w:color="000000" w:fill="auto"/>
            <w:vAlign w:val="center"/>
          </w:tcPr>
          <w:p>
            <w:pPr>
              <w:widowControl/>
              <w:autoSpaceDE/>
              <w:autoSpaceDN/>
              <w:spacing w:line="240" w:lineRule="auto"/>
              <w:ind w:left="1" w:leftChars="-102" w:hanging="215" w:hangingChars="102"/>
              <w:jc w:val="center"/>
              <w:rPr>
                <w:rFonts w:cs="楷体_GB2312" w:asciiTheme="minorEastAsia" w:hAnsiTheme="minorEastAsia" w:eastAsiaTheme="minorEastAsia"/>
                <w:b/>
                <w:szCs w:val="21"/>
              </w:rPr>
            </w:pPr>
            <w:r>
              <w:rPr>
                <w:rFonts w:hint="eastAsia" w:cs="楷体_GB2312" w:asciiTheme="minorEastAsia" w:hAnsiTheme="minorEastAsia" w:eastAsiaTheme="minorEastAsia"/>
                <w:b/>
                <w:szCs w:val="21"/>
              </w:rPr>
              <w:t>分类</w:t>
            </w:r>
          </w:p>
        </w:tc>
        <w:tc>
          <w:tcPr>
            <w:tcW w:w="2414" w:type="dxa"/>
            <w:shd w:val="clear" w:color="000000" w:fill="auto"/>
            <w:vAlign w:val="center"/>
          </w:tcPr>
          <w:p>
            <w:pPr>
              <w:widowControl/>
              <w:autoSpaceDE/>
              <w:autoSpaceDN/>
              <w:spacing w:line="240" w:lineRule="auto"/>
              <w:ind w:left="1" w:leftChars="-102" w:hanging="215" w:hangingChars="102"/>
              <w:jc w:val="center"/>
              <w:rPr>
                <w:rFonts w:cs="楷体_GB2312" w:asciiTheme="minorEastAsia" w:hAnsiTheme="minorEastAsia" w:eastAsiaTheme="minorEastAsia"/>
                <w:b/>
                <w:szCs w:val="21"/>
              </w:rPr>
            </w:pPr>
            <w:r>
              <w:rPr>
                <w:rFonts w:hint="eastAsia" w:cs="楷体_GB2312" w:asciiTheme="minorEastAsia" w:hAnsiTheme="minorEastAsia" w:eastAsiaTheme="minorEastAsia"/>
                <w:b/>
                <w:szCs w:val="21"/>
              </w:rPr>
              <w:t>名称</w:t>
            </w:r>
          </w:p>
        </w:tc>
        <w:tc>
          <w:tcPr>
            <w:tcW w:w="3256" w:type="dxa"/>
            <w:shd w:val="clear" w:color="000000" w:fill="auto"/>
            <w:vAlign w:val="center"/>
          </w:tcPr>
          <w:p>
            <w:pPr>
              <w:widowControl/>
              <w:autoSpaceDE/>
              <w:autoSpaceDN/>
              <w:spacing w:line="240" w:lineRule="auto"/>
              <w:ind w:left="1" w:leftChars="-119" w:hanging="251" w:hangingChars="119"/>
              <w:jc w:val="center"/>
              <w:rPr>
                <w:rFonts w:cs="楷体_GB2312" w:asciiTheme="minorEastAsia" w:hAnsiTheme="minorEastAsia" w:eastAsiaTheme="minorEastAsia"/>
                <w:b/>
                <w:szCs w:val="21"/>
              </w:rPr>
            </w:pPr>
            <w:r>
              <w:rPr>
                <w:rFonts w:hint="eastAsia" w:cs="楷体_GB2312" w:asciiTheme="minorEastAsia" w:hAnsiTheme="minorEastAsia" w:eastAsiaTheme="minorEastAsia"/>
                <w:b/>
                <w:szCs w:val="21"/>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73" w:type="dxa"/>
            <w:shd w:val="clear" w:color="000000" w:fill="FFFFFF"/>
            <w:vAlign w:val="center"/>
          </w:tcPr>
          <w:p>
            <w:pPr>
              <w:widowControl/>
              <w:autoSpaceDE/>
              <w:autoSpaceDN/>
              <w:spacing w:line="240" w:lineRule="auto"/>
              <w:ind w:firstLine="0" w:firstLineChars="0"/>
              <w:jc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1</w:t>
            </w:r>
          </w:p>
        </w:tc>
        <w:tc>
          <w:tcPr>
            <w:tcW w:w="1532" w:type="dxa"/>
            <w:vMerge w:val="restart"/>
            <w:shd w:val="clear" w:color="000000" w:fill="FFFFFF"/>
            <w:vAlign w:val="center"/>
          </w:tcPr>
          <w:p>
            <w:pPr>
              <w:widowControl/>
              <w:tabs>
                <w:tab w:val="left" w:pos="518"/>
              </w:tabs>
              <w:autoSpaceDE/>
              <w:autoSpaceDN/>
              <w:spacing w:line="240" w:lineRule="auto"/>
              <w:ind w:firstLine="0" w:firstLineChars="0"/>
              <w:jc w:val="left"/>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打印机耗材类</w:t>
            </w:r>
          </w:p>
        </w:tc>
        <w:tc>
          <w:tcPr>
            <w:tcW w:w="2414" w:type="dxa"/>
            <w:shd w:val="clear" w:color="000000" w:fill="FFFFFF"/>
            <w:vAlign w:val="center"/>
          </w:tcPr>
          <w:p>
            <w:pPr>
              <w:widowControl/>
              <w:autoSpaceDE/>
              <w:autoSpaceDN/>
              <w:spacing w:line="240" w:lineRule="auto"/>
              <w:ind w:firstLine="31" w:firstLineChars="15"/>
              <w:jc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施乐系列打印机耗材</w:t>
            </w:r>
          </w:p>
        </w:tc>
        <w:tc>
          <w:tcPr>
            <w:tcW w:w="3256" w:type="dxa"/>
            <w:shd w:val="clear" w:color="000000" w:fill="FFFFFF"/>
            <w:vAlign w:val="center"/>
          </w:tcPr>
          <w:p>
            <w:pPr>
              <w:widowControl/>
              <w:autoSpaceDE/>
              <w:autoSpaceDN/>
              <w:ind w:firstLine="0" w:firstLineChars="0"/>
              <w:jc w:val="left"/>
              <w:textAlignment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C5570硒鼓、C5570废粉盒、P388粉盒、C5570黑色粉盒、C5570黄色粉盒、C5570废粉盒、C5570黑色粉盒、C5570青色粉盒、C5570红色粉盒、C5570黄色粉盒、C5570废粉盒等。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3" w:type="dxa"/>
            <w:shd w:val="clear" w:color="000000" w:fill="FFFFFF"/>
            <w:vAlign w:val="center"/>
          </w:tcPr>
          <w:p>
            <w:pPr>
              <w:widowControl/>
              <w:autoSpaceDE/>
              <w:autoSpaceDN/>
              <w:spacing w:line="240" w:lineRule="auto"/>
              <w:ind w:firstLine="0" w:firstLineChars="0"/>
              <w:jc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2</w:t>
            </w:r>
          </w:p>
        </w:tc>
        <w:tc>
          <w:tcPr>
            <w:tcW w:w="1532" w:type="dxa"/>
            <w:vMerge w:val="continue"/>
            <w:shd w:val="clear" w:color="000000" w:fill="FFFFFF"/>
            <w:vAlign w:val="center"/>
          </w:tcPr>
          <w:p>
            <w:pPr>
              <w:widowControl/>
              <w:autoSpaceDE/>
              <w:autoSpaceDN/>
              <w:spacing w:line="240" w:lineRule="auto"/>
              <w:ind w:firstLine="31" w:firstLineChars="15"/>
              <w:jc w:val="center"/>
              <w:rPr>
                <w:rFonts w:cs="楷体_GB2312" w:asciiTheme="minorEastAsia" w:hAnsiTheme="minorEastAsia" w:eastAsiaTheme="minorEastAsia"/>
                <w:bCs/>
                <w:szCs w:val="21"/>
              </w:rPr>
            </w:pPr>
          </w:p>
        </w:tc>
        <w:tc>
          <w:tcPr>
            <w:tcW w:w="2414" w:type="dxa"/>
            <w:shd w:val="clear" w:color="000000" w:fill="FFFFFF"/>
            <w:vAlign w:val="center"/>
          </w:tcPr>
          <w:p>
            <w:pPr>
              <w:widowControl/>
              <w:autoSpaceDE/>
              <w:autoSpaceDN/>
              <w:spacing w:line="240" w:lineRule="auto"/>
              <w:ind w:firstLine="31" w:firstLineChars="15"/>
              <w:jc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惠普系列打印机耗材</w:t>
            </w:r>
          </w:p>
        </w:tc>
        <w:tc>
          <w:tcPr>
            <w:tcW w:w="3256" w:type="dxa"/>
            <w:shd w:val="clear" w:color="000000" w:fill="FFFFFF"/>
            <w:vAlign w:val="center"/>
          </w:tcPr>
          <w:p>
            <w:pPr>
              <w:widowControl/>
              <w:autoSpaceDE/>
              <w:autoSpaceDN/>
              <w:ind w:firstLine="0" w:firstLineChars="0"/>
              <w:jc w:val="left"/>
              <w:textAlignment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403硒鼓LG、M405硒鼓、M407硒鼓含芯片、281硒鼓国产、403硒鼓中恒等。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873" w:type="dxa"/>
            <w:shd w:val="clear" w:color="000000" w:fill="FFFFFF"/>
            <w:vAlign w:val="center"/>
          </w:tcPr>
          <w:p>
            <w:pPr>
              <w:widowControl/>
              <w:autoSpaceDE/>
              <w:autoSpaceDN/>
              <w:spacing w:line="240" w:lineRule="auto"/>
              <w:ind w:firstLine="0" w:firstLineChars="0"/>
              <w:jc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3</w:t>
            </w:r>
          </w:p>
        </w:tc>
        <w:tc>
          <w:tcPr>
            <w:tcW w:w="1532" w:type="dxa"/>
            <w:vMerge w:val="continue"/>
            <w:shd w:val="clear" w:color="000000" w:fill="FFFFFF"/>
            <w:vAlign w:val="center"/>
          </w:tcPr>
          <w:p>
            <w:pPr>
              <w:widowControl/>
              <w:autoSpaceDE/>
              <w:autoSpaceDN/>
              <w:spacing w:line="240" w:lineRule="auto"/>
              <w:ind w:firstLine="31" w:firstLineChars="15"/>
              <w:jc w:val="center"/>
              <w:rPr>
                <w:rFonts w:cs="楷体_GB2312" w:asciiTheme="minorEastAsia" w:hAnsiTheme="minorEastAsia" w:eastAsiaTheme="minorEastAsia"/>
                <w:bCs/>
                <w:szCs w:val="21"/>
              </w:rPr>
            </w:pPr>
          </w:p>
        </w:tc>
        <w:tc>
          <w:tcPr>
            <w:tcW w:w="2414" w:type="dxa"/>
            <w:shd w:val="clear" w:color="000000" w:fill="FFFFFF"/>
            <w:vAlign w:val="center"/>
          </w:tcPr>
          <w:p>
            <w:pPr>
              <w:widowControl/>
              <w:autoSpaceDE/>
              <w:autoSpaceDN/>
              <w:spacing w:line="240" w:lineRule="auto"/>
              <w:ind w:firstLine="31" w:firstLineChars="15"/>
              <w:jc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佳能系列打印机耗材</w:t>
            </w:r>
          </w:p>
        </w:tc>
        <w:tc>
          <w:tcPr>
            <w:tcW w:w="3256" w:type="dxa"/>
            <w:shd w:val="clear" w:color="000000" w:fill="FFFFFF"/>
            <w:vAlign w:val="center"/>
          </w:tcPr>
          <w:p>
            <w:pPr>
              <w:widowControl/>
              <w:autoSpaceDE/>
              <w:autoSpaceDN/>
              <w:ind w:firstLine="0" w:firstLineChars="0"/>
              <w:jc w:val="left"/>
              <w:textAlignment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643黑色硒鼓原装、643彩色硒鼓原装等。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873" w:type="dxa"/>
            <w:shd w:val="clear" w:color="000000" w:fill="FFFFFF"/>
            <w:vAlign w:val="center"/>
          </w:tcPr>
          <w:p>
            <w:pPr>
              <w:widowControl/>
              <w:autoSpaceDE/>
              <w:autoSpaceDN/>
              <w:spacing w:line="240" w:lineRule="auto"/>
              <w:ind w:firstLine="0" w:firstLineChars="0"/>
              <w:jc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4</w:t>
            </w:r>
          </w:p>
        </w:tc>
        <w:tc>
          <w:tcPr>
            <w:tcW w:w="1532" w:type="dxa"/>
            <w:vMerge w:val="continue"/>
            <w:shd w:val="clear" w:color="000000" w:fill="FFFFFF"/>
            <w:vAlign w:val="center"/>
          </w:tcPr>
          <w:p>
            <w:pPr>
              <w:widowControl/>
              <w:autoSpaceDE/>
              <w:autoSpaceDN/>
              <w:spacing w:line="240" w:lineRule="auto"/>
              <w:ind w:firstLine="31" w:firstLineChars="15"/>
              <w:jc w:val="center"/>
              <w:rPr>
                <w:rFonts w:cs="楷体_GB2312" w:asciiTheme="minorEastAsia" w:hAnsiTheme="minorEastAsia" w:eastAsiaTheme="minorEastAsia"/>
                <w:bCs/>
                <w:szCs w:val="21"/>
              </w:rPr>
            </w:pPr>
          </w:p>
        </w:tc>
        <w:tc>
          <w:tcPr>
            <w:tcW w:w="2414" w:type="dxa"/>
            <w:shd w:val="clear" w:color="000000" w:fill="FFFFFF"/>
            <w:vAlign w:val="center"/>
          </w:tcPr>
          <w:p>
            <w:pPr>
              <w:widowControl/>
              <w:autoSpaceDE/>
              <w:autoSpaceDN/>
              <w:spacing w:line="240" w:lineRule="auto"/>
              <w:ind w:firstLine="31" w:firstLineChars="15"/>
              <w:jc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国产系列打印机耗材</w:t>
            </w:r>
          </w:p>
        </w:tc>
        <w:tc>
          <w:tcPr>
            <w:tcW w:w="3256" w:type="dxa"/>
            <w:shd w:val="clear" w:color="000000" w:fill="FFFFFF"/>
            <w:vAlign w:val="center"/>
          </w:tcPr>
          <w:p>
            <w:pPr>
              <w:widowControl/>
              <w:autoSpaceDE/>
              <w:autoSpaceDN/>
              <w:ind w:firstLine="0" w:firstLineChars="0"/>
              <w:jc w:val="left"/>
              <w:textAlignment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立思辰兼容耗材、奔图兼容耗材、联想兼容耗材、得力兼容耗材、长城兼容耗材、宜联兼容耗材、新北洋兼容耗材、中矗兼容耗材、汉光A3系列兼容耗材等。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73" w:type="dxa"/>
            <w:shd w:val="clear" w:color="000000" w:fill="FFFFFF"/>
            <w:vAlign w:val="center"/>
          </w:tcPr>
          <w:p>
            <w:pPr>
              <w:widowControl/>
              <w:autoSpaceDE/>
              <w:autoSpaceDN/>
              <w:spacing w:line="240" w:lineRule="auto"/>
              <w:ind w:firstLine="0" w:firstLineChars="0"/>
              <w:jc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5</w:t>
            </w:r>
          </w:p>
        </w:tc>
        <w:tc>
          <w:tcPr>
            <w:tcW w:w="1532" w:type="dxa"/>
            <w:vMerge w:val="restart"/>
            <w:shd w:val="clear" w:color="000000" w:fill="FFFFFF"/>
            <w:vAlign w:val="center"/>
          </w:tcPr>
          <w:p>
            <w:pPr>
              <w:widowControl/>
              <w:autoSpaceDE/>
              <w:autoSpaceDN/>
              <w:spacing w:line="240" w:lineRule="auto"/>
              <w:ind w:firstLine="31" w:firstLineChars="15"/>
              <w:jc w:val="center"/>
              <w:textAlignment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电子产品类</w:t>
            </w:r>
          </w:p>
        </w:tc>
        <w:tc>
          <w:tcPr>
            <w:tcW w:w="2414" w:type="dxa"/>
            <w:shd w:val="clear" w:color="000000" w:fill="FFFFFF"/>
            <w:vAlign w:val="center"/>
          </w:tcPr>
          <w:p>
            <w:pPr>
              <w:widowControl/>
              <w:autoSpaceDE/>
              <w:autoSpaceDN/>
              <w:spacing w:line="240" w:lineRule="auto"/>
              <w:ind w:firstLine="31" w:firstLineChars="15"/>
              <w:jc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国产化电脑辅助设备</w:t>
            </w:r>
          </w:p>
        </w:tc>
        <w:tc>
          <w:tcPr>
            <w:tcW w:w="3256" w:type="dxa"/>
            <w:shd w:val="clear" w:color="000000" w:fill="FFFFFF"/>
            <w:vAlign w:val="center"/>
          </w:tcPr>
          <w:p>
            <w:pPr>
              <w:widowControl/>
              <w:autoSpaceDE/>
              <w:autoSpaceDN/>
              <w:ind w:firstLine="0" w:firstLineChars="0"/>
              <w:jc w:val="left"/>
              <w:textAlignment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电脑显示器、声卡、显卡、内存条、固态硬盘等。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873" w:type="dxa"/>
            <w:shd w:val="clear" w:color="000000" w:fill="FFFFFF"/>
            <w:vAlign w:val="center"/>
          </w:tcPr>
          <w:p>
            <w:pPr>
              <w:widowControl/>
              <w:autoSpaceDE/>
              <w:autoSpaceDN/>
              <w:spacing w:line="240" w:lineRule="auto"/>
              <w:ind w:firstLine="0" w:firstLineChars="0"/>
              <w:jc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6</w:t>
            </w:r>
          </w:p>
        </w:tc>
        <w:tc>
          <w:tcPr>
            <w:tcW w:w="1532" w:type="dxa"/>
            <w:vMerge w:val="continue"/>
            <w:shd w:val="clear" w:color="000000" w:fill="FFFFFF"/>
            <w:vAlign w:val="center"/>
          </w:tcPr>
          <w:p>
            <w:pPr>
              <w:widowControl/>
              <w:autoSpaceDE/>
              <w:autoSpaceDN/>
              <w:spacing w:line="240" w:lineRule="auto"/>
              <w:ind w:firstLine="31" w:firstLineChars="15"/>
              <w:jc w:val="center"/>
              <w:rPr>
                <w:rFonts w:cs="楷体_GB2312" w:asciiTheme="minorEastAsia" w:hAnsiTheme="minorEastAsia" w:eastAsiaTheme="minorEastAsia"/>
                <w:bCs/>
                <w:szCs w:val="21"/>
              </w:rPr>
            </w:pPr>
          </w:p>
        </w:tc>
        <w:tc>
          <w:tcPr>
            <w:tcW w:w="2414" w:type="dxa"/>
            <w:shd w:val="clear" w:color="000000" w:fill="FFFFFF"/>
            <w:vAlign w:val="center"/>
          </w:tcPr>
          <w:p>
            <w:pPr>
              <w:widowControl/>
              <w:autoSpaceDE/>
              <w:autoSpaceDN/>
              <w:spacing w:line="240" w:lineRule="auto"/>
              <w:ind w:firstLine="31" w:firstLineChars="15"/>
              <w:jc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其他电子产品</w:t>
            </w:r>
          </w:p>
        </w:tc>
        <w:tc>
          <w:tcPr>
            <w:tcW w:w="3256" w:type="dxa"/>
            <w:shd w:val="clear" w:color="000000" w:fill="FFFFFF"/>
            <w:vAlign w:val="center"/>
          </w:tcPr>
          <w:p>
            <w:pPr>
              <w:widowControl/>
              <w:autoSpaceDE/>
              <w:autoSpaceDN/>
              <w:ind w:firstLine="31" w:firstLineChars="15"/>
              <w:jc w:val="left"/>
              <w:textAlignment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打印机、扫描仪、电视、投影仪、会议平板、录音笔、无线同屏器、视频会议套装、无线视频会议拾音器及麦克风音响套装、视频会议扩展麦克风、巡更器、翻译机、照相摄像机、无线挂耳对讲机、手机云台、不断电UPS、空调扇 制冷冷风机、路由器、交换机、录像机、执法记录仪、录音笔等。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873" w:type="dxa"/>
            <w:shd w:val="clear" w:color="000000" w:fill="FFFFFF"/>
            <w:vAlign w:val="center"/>
          </w:tcPr>
          <w:p>
            <w:pPr>
              <w:widowControl/>
              <w:autoSpaceDE/>
              <w:autoSpaceDN/>
              <w:spacing w:line="240" w:lineRule="auto"/>
              <w:ind w:firstLine="0" w:firstLineChars="0"/>
              <w:jc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7</w:t>
            </w:r>
          </w:p>
        </w:tc>
        <w:tc>
          <w:tcPr>
            <w:tcW w:w="1532" w:type="dxa"/>
            <w:shd w:val="clear" w:color="000000" w:fill="FFFFFF"/>
            <w:vAlign w:val="center"/>
          </w:tcPr>
          <w:p>
            <w:pPr>
              <w:widowControl/>
              <w:autoSpaceDE/>
              <w:autoSpaceDN/>
              <w:spacing w:line="240" w:lineRule="auto"/>
              <w:ind w:firstLine="31" w:firstLineChars="15"/>
              <w:jc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低值易耗类</w:t>
            </w:r>
          </w:p>
        </w:tc>
        <w:tc>
          <w:tcPr>
            <w:tcW w:w="2414" w:type="dxa"/>
            <w:shd w:val="clear" w:color="000000" w:fill="FFFFFF"/>
            <w:vAlign w:val="center"/>
          </w:tcPr>
          <w:p>
            <w:pPr>
              <w:widowControl/>
              <w:autoSpaceDE/>
              <w:autoSpaceDN/>
              <w:spacing w:line="240" w:lineRule="auto"/>
              <w:ind w:firstLine="31" w:firstLineChars="15"/>
              <w:jc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电子用品</w:t>
            </w:r>
          </w:p>
        </w:tc>
        <w:tc>
          <w:tcPr>
            <w:tcW w:w="3256" w:type="dxa"/>
            <w:shd w:val="clear" w:color="000000" w:fill="FFFFFF"/>
            <w:vAlign w:val="center"/>
          </w:tcPr>
          <w:p>
            <w:pPr>
              <w:widowControl/>
              <w:autoSpaceDE/>
              <w:autoSpaceDN/>
              <w:ind w:firstLine="31" w:firstLineChars="15"/>
              <w:jc w:val="left"/>
              <w:textAlignment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鼠标、移动硬盘、光盘、光盘盒、激光笔、水晶头、网线、网线接口、TYPE-C转接头等、网卡、固态硬盘、内存条等。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873" w:type="dxa"/>
            <w:shd w:val="clear" w:color="000000" w:fill="FFFFFF"/>
            <w:vAlign w:val="center"/>
          </w:tcPr>
          <w:p>
            <w:pPr>
              <w:widowControl/>
              <w:autoSpaceDE/>
              <w:autoSpaceDN/>
              <w:spacing w:line="240" w:lineRule="auto"/>
              <w:ind w:firstLine="0" w:firstLineChars="0"/>
              <w:jc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8</w:t>
            </w:r>
          </w:p>
        </w:tc>
        <w:tc>
          <w:tcPr>
            <w:tcW w:w="1532" w:type="dxa"/>
            <w:shd w:val="clear" w:color="000000" w:fill="FFFFFF"/>
            <w:vAlign w:val="center"/>
          </w:tcPr>
          <w:p>
            <w:pPr>
              <w:widowControl/>
              <w:autoSpaceDE/>
              <w:autoSpaceDN/>
              <w:spacing w:line="240" w:lineRule="auto"/>
              <w:ind w:firstLine="31" w:firstLineChars="15"/>
              <w:jc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维修类</w:t>
            </w:r>
          </w:p>
        </w:tc>
        <w:tc>
          <w:tcPr>
            <w:tcW w:w="2414" w:type="dxa"/>
            <w:shd w:val="clear" w:color="000000" w:fill="FFFFFF"/>
            <w:vAlign w:val="center"/>
          </w:tcPr>
          <w:p>
            <w:pPr>
              <w:widowControl/>
              <w:autoSpaceDE/>
              <w:autoSpaceDN/>
              <w:spacing w:line="240" w:lineRule="auto"/>
              <w:ind w:firstLine="31" w:firstLineChars="15"/>
              <w:jc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维修设备</w:t>
            </w:r>
          </w:p>
        </w:tc>
        <w:tc>
          <w:tcPr>
            <w:tcW w:w="3256" w:type="dxa"/>
            <w:shd w:val="clear" w:color="000000" w:fill="FFFFFF"/>
            <w:vAlign w:val="center"/>
          </w:tcPr>
          <w:p>
            <w:pPr>
              <w:widowControl/>
              <w:autoSpaceDE/>
              <w:autoSpaceDN/>
              <w:ind w:firstLine="31" w:firstLineChars="15"/>
              <w:jc w:val="left"/>
              <w:textAlignment w:val="center"/>
              <w:rPr>
                <w:rFonts w:cs="楷体_GB2312" w:asciiTheme="minorEastAsia" w:hAnsiTheme="minorEastAsia" w:eastAsiaTheme="minorEastAsia"/>
                <w:bCs/>
                <w:szCs w:val="21"/>
              </w:rPr>
            </w:pPr>
            <w:r>
              <w:rPr>
                <w:rFonts w:hint="eastAsia" w:cs="楷体_GB2312" w:asciiTheme="minorEastAsia" w:hAnsiTheme="minorEastAsia" w:eastAsiaTheme="minorEastAsia"/>
                <w:bCs/>
                <w:szCs w:val="21"/>
              </w:rPr>
              <w:t>所有电子设备的维修。</w:t>
            </w:r>
          </w:p>
        </w:tc>
      </w:tr>
    </w:tbl>
    <w:p>
      <w:pPr>
        <w:pStyle w:val="3"/>
        <w:pageBreakBefore w:val="0"/>
        <w:widowControl w:val="0"/>
        <w:numPr>
          <w:numId w:val="0"/>
        </w:numPr>
        <w:kinsoku/>
        <w:wordWrap/>
        <w:overflowPunct/>
        <w:topLinePunct w:val="0"/>
        <w:autoSpaceDE w:val="0"/>
        <w:autoSpaceDN w:val="0"/>
        <w:bidi w:val="0"/>
        <w:adjustRightInd/>
        <w:snapToGrid/>
        <w:spacing w:line="360" w:lineRule="auto"/>
        <w:ind w:left="142" w:leftChars="0"/>
        <w:textAlignment w:val="auto"/>
        <w:rPr>
          <w:rFonts w:hint="default" w:ascii="Times New Roman" w:hAnsi="Times New Roman" w:eastAsia="仿宋_GB2312" w:cs="Times New Roman"/>
        </w:rPr>
      </w:pPr>
      <w:bookmarkStart w:id="0" w:name="_Toc96027879"/>
      <w:bookmarkStart w:id="1" w:name="_Toc2001"/>
    </w:p>
    <w:p>
      <w:pPr>
        <w:pStyle w:val="3"/>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宋体"/>
        </w:rPr>
      </w:pPr>
      <w:r>
        <w:rPr>
          <w:rFonts w:hint="eastAsia" w:ascii="宋体" w:hAnsi="宋体" w:eastAsia="宋体" w:cs="宋体"/>
          <w:lang w:val="en-US"/>
        </w:rPr>
        <w:t>比选申请文件</w:t>
      </w:r>
    </w:p>
    <w:p>
      <w:pPr>
        <w:pageBreakBefore w:val="0"/>
        <w:widowControl w:val="0"/>
        <w:kinsoku/>
        <w:wordWrap/>
        <w:overflowPunct/>
        <w:topLinePunct w:val="0"/>
        <w:autoSpaceDE w:val="0"/>
        <w:autoSpaceDN w:val="0"/>
        <w:bidi w:val="0"/>
        <w:adjustRightInd/>
        <w:snapToGrid/>
        <w:spacing w:line="360" w:lineRule="auto"/>
        <w:ind w:firstLine="42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比选申请人将比选申请文件自行密封在文件袋内。文件袋正面注明申请人名称、文件名称（“</w:t>
      </w:r>
      <w:r>
        <w:rPr>
          <w:rFonts w:hint="eastAsia" w:ascii="宋体" w:hAnsi="宋体" w:eastAsia="宋体" w:cs="宋体"/>
        </w:rPr>
        <w:t>2024年度电子设备（一般耗材）采购和电子设备维修服务</w:t>
      </w:r>
      <w:r>
        <w:rPr>
          <w:rFonts w:hint="eastAsia" w:ascii="宋体" w:hAnsi="宋体" w:eastAsia="宋体" w:cs="宋体"/>
        </w:rPr>
        <w:t>比选申请文件”）、申请时间并加盖公章，文件袋封口处加盖公章；</w:t>
      </w:r>
    </w:p>
    <w:p>
      <w:pPr>
        <w:pageBreakBefore w:val="0"/>
        <w:widowControl w:val="0"/>
        <w:kinsoku/>
        <w:wordWrap/>
        <w:overflowPunct/>
        <w:topLinePunct w:val="0"/>
        <w:autoSpaceDE w:val="0"/>
        <w:autoSpaceDN w:val="0"/>
        <w:bidi w:val="0"/>
        <w:adjustRightInd/>
        <w:snapToGrid/>
        <w:spacing w:line="360" w:lineRule="auto"/>
        <w:ind w:firstLine="420"/>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比选材料应装订成册，正本由比选申请人的法定代表人或其授权代表在规定签章处签字和盖章，价格内容（“报价一览表”）逐页盖章，副本可采用正本的复印件。其中正本1份、副本4份；</w:t>
      </w:r>
    </w:p>
    <w:p>
      <w:pPr>
        <w:pageBreakBefore w:val="0"/>
        <w:widowControl w:val="0"/>
        <w:kinsoku/>
        <w:wordWrap/>
        <w:overflowPunct/>
        <w:topLinePunct w:val="0"/>
        <w:autoSpaceDE w:val="0"/>
        <w:autoSpaceDN w:val="0"/>
        <w:bidi w:val="0"/>
        <w:adjustRightInd/>
        <w:snapToGrid/>
        <w:spacing w:line="360" w:lineRule="auto"/>
        <w:ind w:firstLine="420"/>
        <w:textAlignment w:val="auto"/>
        <w:rPr>
          <w:rFonts w:hint="eastAsia" w:ascii="宋体" w:hAnsi="宋体" w:eastAsia="宋体" w:cs="宋体"/>
          <w:lang w:eastAsia="zh-CN"/>
        </w:rPr>
      </w:pPr>
      <w:r>
        <w:rPr>
          <w:rFonts w:hint="eastAsia" w:ascii="宋体" w:hAnsi="宋体" w:eastAsia="宋体" w:cs="宋体"/>
          <w:lang w:val="en-US" w:eastAsia="zh-CN"/>
        </w:rPr>
        <w:t>3、</w:t>
      </w:r>
      <w:r>
        <w:rPr>
          <w:rFonts w:hint="eastAsia" w:ascii="宋体" w:hAnsi="宋体" w:eastAsia="宋体" w:cs="宋体"/>
        </w:rPr>
        <w:t>无论比选申请人是否中选，比选文件恕不退回。</w:t>
      </w:r>
    </w:p>
    <w:p>
      <w:pPr>
        <w:pStyle w:val="3"/>
      </w:pPr>
      <w:r>
        <w:rPr>
          <w:rFonts w:hint="eastAsia"/>
        </w:rPr>
        <w:t>评选办法</w:t>
      </w:r>
      <w:bookmarkEnd w:id="0"/>
      <w:bookmarkEnd w:id="1"/>
      <w:bookmarkStart w:id="2" w:name="_Hlt101846155"/>
      <w:bookmarkEnd w:id="2"/>
      <w:bookmarkStart w:id="3" w:name="_Toc217446097"/>
      <w:bookmarkStart w:id="4" w:name="_Toc208849007"/>
      <w:bookmarkStart w:id="5" w:name="_Toc183582280"/>
      <w:bookmarkStart w:id="6" w:name="_Toc183682415"/>
    </w:p>
    <w:p>
      <w:pPr>
        <w:pStyle w:val="4"/>
        <w:ind w:firstLine="422"/>
      </w:pPr>
      <w:bookmarkStart w:id="7" w:name="_Toc9941999"/>
      <w:bookmarkStart w:id="8" w:name="_Toc460852083"/>
      <w:bookmarkStart w:id="9" w:name="_Toc21843"/>
      <w:bookmarkStart w:id="10" w:name="_Toc368997302"/>
      <w:r>
        <w:rPr>
          <w:rFonts w:hint="eastAsia"/>
        </w:rPr>
        <w:t>总则</w:t>
      </w:r>
      <w:bookmarkEnd w:id="3"/>
      <w:bookmarkEnd w:id="4"/>
      <w:bookmarkEnd w:id="5"/>
      <w:bookmarkEnd w:id="6"/>
      <w:bookmarkEnd w:id="7"/>
      <w:bookmarkEnd w:id="8"/>
      <w:bookmarkEnd w:id="9"/>
      <w:bookmarkEnd w:id="10"/>
    </w:p>
    <w:p>
      <w:pPr>
        <w:ind w:firstLine="420"/>
      </w:pPr>
      <w:r>
        <w:rPr>
          <w:rFonts w:hint="eastAsia"/>
        </w:rPr>
        <w:t>1、参照《中华人民共和国政府采购法》及其实施条例和《政府采购货物和服务招标投标管理办法》（财政部第18号令）等法律规章，结合采购项目特点制定本评审办法。</w:t>
      </w:r>
    </w:p>
    <w:p>
      <w:pPr>
        <w:ind w:firstLine="420"/>
      </w:pPr>
      <w:r>
        <w:rPr>
          <w:rFonts w:hint="eastAsia"/>
        </w:rPr>
        <w:t>2、评审工作由采购方负责组织，具体评审事务由采购方依法组建的评审委员会负责。评审委员会由采购方代表和有关技术、经济等方面的专家组成。</w:t>
      </w:r>
    </w:p>
    <w:p>
      <w:pPr>
        <w:ind w:firstLine="420"/>
      </w:pPr>
      <w:r>
        <w:rPr>
          <w:rFonts w:hint="eastAsia"/>
        </w:rPr>
        <w:t>3、评审工作应遵循公平、公正、科学及择优的原则，并以相同的评审程序和标准对待所有的比选申请人。</w:t>
      </w:r>
    </w:p>
    <w:p>
      <w:pPr>
        <w:ind w:firstLine="420"/>
      </w:pPr>
      <w:r>
        <w:rPr>
          <w:rFonts w:hint="eastAsia"/>
        </w:rPr>
        <w:t>4、评审委员会按照比选文件规定的评审方法和标准进行评选，并独立履行下列职责：</w:t>
      </w:r>
    </w:p>
    <w:p>
      <w:pPr>
        <w:ind w:firstLine="420"/>
      </w:pPr>
      <w:r>
        <w:rPr>
          <w:rFonts w:hint="eastAsia"/>
        </w:rPr>
        <w:t>（1）审查比选申请文件是否符合比选文件要求，并作出评价；</w:t>
      </w:r>
    </w:p>
    <w:p>
      <w:pPr>
        <w:ind w:firstLine="420"/>
      </w:pPr>
      <w:r>
        <w:rPr>
          <w:rFonts w:hint="eastAsia"/>
        </w:rPr>
        <w:t>（2）要求比选申请人对比选申请文件有关事项作出解释或者澄清；</w:t>
      </w:r>
    </w:p>
    <w:p>
      <w:pPr>
        <w:ind w:firstLine="420"/>
      </w:pPr>
      <w:r>
        <w:rPr>
          <w:rFonts w:hint="eastAsia"/>
        </w:rPr>
        <w:t>（3）受采购方委托按照评审规则确定中选人；</w:t>
      </w:r>
    </w:p>
    <w:p>
      <w:pPr>
        <w:ind w:firstLine="420"/>
      </w:pPr>
      <w:r>
        <w:rPr>
          <w:rFonts w:hint="eastAsia"/>
        </w:rPr>
        <w:t>（4）向采购方或者有关部门报告非法干预评选工作的行为。</w:t>
      </w:r>
      <w:bookmarkStart w:id="11" w:name="_Toc217446098"/>
    </w:p>
    <w:p>
      <w:pPr>
        <w:ind w:firstLine="420"/>
      </w:pPr>
      <w:r>
        <w:rPr>
          <w:rFonts w:hint="eastAsia"/>
        </w:rPr>
        <w:t>5、评审过程严格保密。</w:t>
      </w:r>
    </w:p>
    <w:p>
      <w:pPr>
        <w:ind w:firstLine="420"/>
      </w:pPr>
      <w:r>
        <w:rPr>
          <w:rFonts w:hint="eastAsia"/>
        </w:rPr>
        <w:t>6、评委会决定比选申请文件的响应性依据比选文件本身的内容，而不寻求外部的证据。</w:t>
      </w:r>
    </w:p>
    <w:p>
      <w:pPr>
        <w:ind w:firstLine="420"/>
      </w:pPr>
      <w:r>
        <w:rPr>
          <w:rFonts w:hint="eastAsia"/>
        </w:rPr>
        <w:t>7、评委会发现比选文件表述不明确或需要说明的事项，可提请采购方书面解释说明。发现比选文件违反有关法律、法规和规章的，可以拒绝评审，并向采购方书面说明情况。</w:t>
      </w:r>
    </w:p>
    <w:p>
      <w:pPr>
        <w:pStyle w:val="4"/>
        <w:ind w:firstLine="422"/>
      </w:pPr>
      <w:bookmarkStart w:id="12" w:name="_Toc368997303"/>
      <w:bookmarkStart w:id="13" w:name="_Toc32093"/>
      <w:bookmarkStart w:id="14" w:name="_Toc460852084"/>
      <w:bookmarkStart w:id="15" w:name="_Toc9942000"/>
      <w:r>
        <w:rPr>
          <w:rFonts w:hint="eastAsia"/>
        </w:rPr>
        <w:t>评</w:t>
      </w:r>
      <w:r>
        <w:rPr>
          <w:rFonts w:hint="eastAsia"/>
          <w:lang w:val="en-US"/>
        </w:rPr>
        <w:t>审</w:t>
      </w:r>
      <w:r>
        <w:rPr>
          <w:rFonts w:hint="eastAsia"/>
        </w:rPr>
        <w:t>方法</w:t>
      </w:r>
      <w:bookmarkEnd w:id="12"/>
      <w:bookmarkEnd w:id="13"/>
      <w:bookmarkEnd w:id="14"/>
      <w:bookmarkEnd w:id="15"/>
    </w:p>
    <w:p>
      <w:pPr>
        <w:spacing w:line="400" w:lineRule="exact"/>
        <w:ind w:firstLine="420"/>
        <w:rPr>
          <w:rFonts w:hAnsi="宋体"/>
        </w:rPr>
      </w:pPr>
      <w:r>
        <w:rPr>
          <w:rFonts w:hint="eastAsia" w:hAnsi="宋体"/>
        </w:rPr>
        <w:t>本项目评审方法为：综合评分法（总分值100分）。</w:t>
      </w:r>
    </w:p>
    <w:p>
      <w:pPr>
        <w:pStyle w:val="4"/>
        <w:ind w:firstLine="422"/>
      </w:pPr>
      <w:bookmarkStart w:id="16" w:name="_Toc368997304"/>
      <w:bookmarkStart w:id="17" w:name="_Toc460852085"/>
      <w:bookmarkStart w:id="18" w:name="_Toc11065"/>
      <w:bookmarkStart w:id="19" w:name="_Toc9942001"/>
      <w:r>
        <w:rPr>
          <w:rFonts w:hint="eastAsia"/>
        </w:rPr>
        <w:t>评</w:t>
      </w:r>
      <w:r>
        <w:rPr>
          <w:rFonts w:hint="eastAsia"/>
          <w:lang w:val="en-US"/>
        </w:rPr>
        <w:t>审</w:t>
      </w:r>
      <w:r>
        <w:rPr>
          <w:rFonts w:hint="eastAsia"/>
        </w:rPr>
        <w:t>程序</w:t>
      </w:r>
      <w:bookmarkEnd w:id="11"/>
      <w:bookmarkEnd w:id="16"/>
      <w:bookmarkEnd w:id="17"/>
      <w:bookmarkEnd w:id="18"/>
      <w:bookmarkEnd w:id="19"/>
    </w:p>
    <w:p>
      <w:pPr>
        <w:ind w:firstLine="420"/>
      </w:pPr>
      <w:r>
        <w:rPr>
          <w:rFonts w:hint="eastAsia"/>
        </w:rPr>
        <w:t>1、比选申请文件初审</w:t>
      </w:r>
    </w:p>
    <w:p>
      <w:pPr>
        <w:ind w:firstLine="420"/>
      </w:pPr>
      <w:r>
        <w:rPr>
          <w:rFonts w:hint="eastAsia"/>
        </w:rPr>
        <w:t>资格审查、符合性评审，对比选申请人及其比选申请文件进行资格审查、符合性评审，符合《表一：资格审查、符合性审查表》所载明全部合格标准的比选申请文件为符合性审查合格比选申请文件，未通过的比选申请文件将否决其比选。</w:t>
      </w:r>
    </w:p>
    <w:p>
      <w:pPr>
        <w:ind w:firstLine="420"/>
        <w:rPr>
          <w:rFonts w:hint="eastAsia"/>
        </w:rPr>
      </w:pPr>
      <w:r>
        <w:rPr>
          <w:rFonts w:hint="eastAsia"/>
        </w:rPr>
        <w:t>表一：资格审查、符合性审查表</w:t>
      </w:r>
    </w:p>
    <w:tbl>
      <w:tblPr>
        <w:tblStyle w:val="14"/>
        <w:tblW w:w="96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389"/>
        <w:gridCol w:w="6130"/>
        <w:gridCol w:w="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1242" w:type="dxa"/>
            <w:vAlign w:val="center"/>
          </w:tcPr>
          <w:p>
            <w:pPr>
              <w:spacing w:line="240" w:lineRule="auto"/>
              <w:ind w:firstLine="0" w:firstLineChars="0"/>
              <w:jc w:val="center"/>
              <w:rPr>
                <w:rFonts w:hint="eastAsia" w:ascii="宋体" w:hAnsi="宋体" w:eastAsia="宋体" w:cs="宋体"/>
              </w:rPr>
            </w:pPr>
            <w:r>
              <w:rPr>
                <w:rFonts w:hint="eastAsia" w:ascii="宋体" w:hAnsi="宋体" w:eastAsia="宋体" w:cs="宋体"/>
              </w:rPr>
              <w:t>评审项</w:t>
            </w:r>
          </w:p>
        </w:tc>
        <w:tc>
          <w:tcPr>
            <w:tcW w:w="1389" w:type="dxa"/>
            <w:vAlign w:val="center"/>
          </w:tcPr>
          <w:p>
            <w:pPr>
              <w:spacing w:line="240" w:lineRule="auto"/>
              <w:ind w:firstLine="0" w:firstLineChars="0"/>
              <w:jc w:val="center"/>
              <w:rPr>
                <w:rFonts w:hint="eastAsia" w:ascii="宋体" w:hAnsi="宋体" w:eastAsia="宋体" w:cs="宋体"/>
              </w:rPr>
            </w:pPr>
            <w:r>
              <w:rPr>
                <w:rFonts w:hint="eastAsia" w:ascii="宋体" w:hAnsi="宋体" w:eastAsia="宋体" w:cs="宋体"/>
              </w:rPr>
              <w:t>审查项目</w:t>
            </w:r>
          </w:p>
        </w:tc>
        <w:tc>
          <w:tcPr>
            <w:tcW w:w="6130" w:type="dxa"/>
            <w:vAlign w:val="center"/>
          </w:tcPr>
          <w:p>
            <w:pPr>
              <w:spacing w:line="240" w:lineRule="auto"/>
              <w:ind w:firstLine="0" w:firstLineChars="0"/>
              <w:jc w:val="center"/>
              <w:rPr>
                <w:rFonts w:hint="eastAsia" w:ascii="宋体" w:hAnsi="宋体" w:eastAsia="宋体" w:cs="宋体"/>
              </w:rPr>
            </w:pPr>
            <w:r>
              <w:rPr>
                <w:rFonts w:hint="eastAsia" w:ascii="宋体" w:hAnsi="宋体" w:eastAsia="宋体" w:cs="宋体"/>
              </w:rPr>
              <w:t>合格标准</w:t>
            </w:r>
          </w:p>
        </w:tc>
        <w:tc>
          <w:tcPr>
            <w:tcW w:w="913" w:type="dxa"/>
            <w:vAlign w:val="center"/>
          </w:tcPr>
          <w:p>
            <w:pPr>
              <w:spacing w:line="240" w:lineRule="auto"/>
              <w:ind w:firstLine="0" w:firstLineChars="0"/>
              <w:jc w:val="center"/>
              <w:rPr>
                <w:rFonts w:hint="eastAsia" w:ascii="宋体" w:hAnsi="宋体" w:eastAsia="宋体" w:cs="宋体"/>
              </w:rPr>
            </w:pPr>
            <w:r>
              <w:rPr>
                <w:rFonts w:hint="eastAsia" w:ascii="宋体" w:hAnsi="宋体" w:eastAsia="宋体" w:cs="宋体"/>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trPr>
        <w:tc>
          <w:tcPr>
            <w:tcW w:w="1242" w:type="dxa"/>
            <w:vMerge w:val="restart"/>
            <w:vAlign w:val="center"/>
          </w:tcPr>
          <w:p>
            <w:pPr>
              <w:spacing w:line="240" w:lineRule="auto"/>
              <w:ind w:firstLine="0" w:firstLineChars="0"/>
              <w:rPr>
                <w:rFonts w:hint="eastAsia" w:ascii="宋体" w:hAnsi="宋体" w:eastAsia="宋体" w:cs="宋体"/>
              </w:rPr>
            </w:pPr>
            <w:r>
              <w:rPr>
                <w:rFonts w:hint="eastAsia" w:ascii="宋体" w:hAnsi="宋体" w:eastAsia="宋体" w:cs="宋体"/>
              </w:rPr>
              <w:t>资格审查</w:t>
            </w:r>
          </w:p>
        </w:tc>
        <w:tc>
          <w:tcPr>
            <w:tcW w:w="1389" w:type="dxa"/>
            <w:vAlign w:val="center"/>
          </w:tcPr>
          <w:p>
            <w:pPr>
              <w:spacing w:line="240" w:lineRule="auto"/>
              <w:ind w:firstLine="0" w:firstLineChars="0"/>
              <w:rPr>
                <w:rFonts w:hint="eastAsia" w:ascii="宋体" w:hAnsi="宋体" w:eastAsia="宋体" w:cs="宋体"/>
              </w:rPr>
            </w:pPr>
            <w:r>
              <w:rPr>
                <w:rFonts w:hint="eastAsia" w:ascii="宋体" w:hAnsi="宋体" w:eastAsia="宋体" w:cs="宋体"/>
              </w:rPr>
              <w:t>独立企业</w:t>
            </w:r>
          </w:p>
          <w:p>
            <w:pPr>
              <w:spacing w:line="240" w:lineRule="auto"/>
              <w:ind w:firstLine="0" w:firstLineChars="0"/>
              <w:rPr>
                <w:rFonts w:hint="eastAsia" w:ascii="宋体" w:hAnsi="宋体" w:eastAsia="宋体" w:cs="宋体"/>
              </w:rPr>
            </w:pPr>
            <w:r>
              <w:rPr>
                <w:rFonts w:hint="eastAsia" w:ascii="宋体" w:hAnsi="宋体" w:eastAsia="宋体" w:cs="宋体"/>
              </w:rPr>
              <w:t>法人</w:t>
            </w:r>
          </w:p>
        </w:tc>
        <w:tc>
          <w:tcPr>
            <w:tcW w:w="6130" w:type="dxa"/>
            <w:vAlign w:val="center"/>
          </w:tcPr>
          <w:p>
            <w:pPr>
              <w:spacing w:line="240" w:lineRule="auto"/>
              <w:ind w:firstLine="0" w:firstLineChars="0"/>
              <w:rPr>
                <w:rFonts w:hint="eastAsia" w:ascii="宋体" w:hAnsi="宋体" w:eastAsia="宋体" w:cs="宋体"/>
              </w:rPr>
            </w:pPr>
            <w:r>
              <w:rPr>
                <w:rFonts w:hint="eastAsia" w:ascii="宋体" w:hAnsi="宋体" w:eastAsia="宋体" w:cs="宋体"/>
              </w:rPr>
              <w:t>注册于中华人民共和国的独立企业法人（提供具有统一社会信用代码的营业执照副本复印件）</w:t>
            </w:r>
          </w:p>
        </w:tc>
        <w:tc>
          <w:tcPr>
            <w:tcW w:w="913" w:type="dxa"/>
          </w:tcPr>
          <w:p>
            <w:pPr>
              <w:spacing w:line="240" w:lineRule="auto"/>
              <w:ind w:firstLine="0" w:firstLineChars="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Merge w:val="continue"/>
            <w:vAlign w:val="center"/>
          </w:tcPr>
          <w:p>
            <w:pPr>
              <w:spacing w:line="240" w:lineRule="auto"/>
              <w:ind w:firstLine="0" w:firstLineChars="0"/>
              <w:rPr>
                <w:rFonts w:hint="eastAsia" w:ascii="宋体" w:hAnsi="宋体" w:eastAsia="宋体" w:cs="宋体"/>
              </w:rPr>
            </w:pPr>
          </w:p>
        </w:tc>
        <w:tc>
          <w:tcPr>
            <w:tcW w:w="1389" w:type="dxa"/>
            <w:vAlign w:val="center"/>
          </w:tcPr>
          <w:p>
            <w:pPr>
              <w:spacing w:line="240" w:lineRule="auto"/>
              <w:ind w:firstLine="0" w:firstLineChars="0"/>
              <w:rPr>
                <w:rFonts w:hint="eastAsia" w:ascii="宋体" w:hAnsi="宋体" w:eastAsia="宋体" w:cs="宋体"/>
              </w:rPr>
            </w:pPr>
            <w:r>
              <w:rPr>
                <w:rFonts w:hint="eastAsia" w:ascii="宋体" w:hAnsi="宋体" w:eastAsia="宋体" w:cs="宋体"/>
              </w:rPr>
              <w:t>财务情况</w:t>
            </w:r>
          </w:p>
        </w:tc>
        <w:tc>
          <w:tcPr>
            <w:tcW w:w="6130" w:type="dxa"/>
          </w:tcPr>
          <w:p>
            <w:pPr>
              <w:spacing w:line="240" w:lineRule="auto"/>
              <w:ind w:firstLine="0" w:firstLineChars="0"/>
              <w:rPr>
                <w:rFonts w:hint="eastAsia" w:ascii="宋体" w:hAnsi="宋体" w:eastAsia="宋体" w:cs="宋体"/>
              </w:rPr>
            </w:pPr>
            <w:r>
              <w:rPr>
                <w:rFonts w:hint="eastAsia" w:ascii="宋体" w:hAnsi="宋体" w:eastAsia="宋体" w:cs="宋体"/>
              </w:rPr>
              <w:t>提供健全的财务会计制度的证明材料或承诺函。注：①可提供2021或2022年度经审计的财务报告复印件（包含审计报告和审计报告中所涉及的财务报表和报表附注），②也可提供2021或2022年度比选申请人内部的财务报表复印件（至少包含资产负债表），③也可提供距文件递交截止日一年内银行出具的资信证明（复印件），④比选申请人注册时间至文件递交截止日不足一年的，也可提供在工商备案的公司章程（复印件）。</w:t>
            </w:r>
          </w:p>
        </w:tc>
        <w:tc>
          <w:tcPr>
            <w:tcW w:w="913" w:type="dxa"/>
          </w:tcPr>
          <w:p>
            <w:pPr>
              <w:spacing w:line="240" w:lineRule="auto"/>
              <w:ind w:firstLine="0" w:firstLineChars="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Merge w:val="continue"/>
            <w:vAlign w:val="center"/>
          </w:tcPr>
          <w:p>
            <w:pPr>
              <w:spacing w:line="240" w:lineRule="auto"/>
              <w:ind w:firstLine="0" w:firstLineChars="0"/>
              <w:rPr>
                <w:rFonts w:hint="eastAsia" w:ascii="宋体" w:hAnsi="宋体" w:eastAsia="宋体" w:cs="宋体"/>
              </w:rPr>
            </w:pPr>
          </w:p>
        </w:tc>
        <w:tc>
          <w:tcPr>
            <w:tcW w:w="1389" w:type="dxa"/>
            <w:vAlign w:val="center"/>
          </w:tcPr>
          <w:p>
            <w:pPr>
              <w:spacing w:line="240" w:lineRule="auto"/>
              <w:ind w:firstLine="0" w:firstLineChars="0"/>
              <w:rPr>
                <w:rFonts w:hint="eastAsia" w:ascii="宋体" w:hAnsi="宋体" w:eastAsia="宋体" w:cs="宋体"/>
              </w:rPr>
            </w:pPr>
            <w:r>
              <w:rPr>
                <w:rFonts w:hint="eastAsia" w:ascii="宋体" w:hAnsi="宋体" w:eastAsia="宋体" w:cs="宋体"/>
              </w:rPr>
              <w:t>授权代表证明</w:t>
            </w:r>
          </w:p>
        </w:tc>
        <w:tc>
          <w:tcPr>
            <w:tcW w:w="6130" w:type="dxa"/>
          </w:tcPr>
          <w:p>
            <w:pPr>
              <w:spacing w:line="240" w:lineRule="auto"/>
              <w:ind w:firstLine="0" w:firstLineChars="0"/>
              <w:rPr>
                <w:rFonts w:hint="eastAsia" w:ascii="宋体" w:hAnsi="宋体" w:eastAsia="宋体" w:cs="宋体"/>
              </w:rPr>
            </w:pPr>
            <w:r>
              <w:rPr>
                <w:rFonts w:hint="eastAsia" w:ascii="宋体" w:hAnsi="宋体" w:eastAsia="宋体" w:cs="宋体"/>
              </w:rPr>
              <w:t>1）提供法定代表人授权书原件；</w:t>
            </w:r>
          </w:p>
          <w:p>
            <w:pPr>
              <w:spacing w:line="240" w:lineRule="auto"/>
              <w:ind w:firstLine="0" w:firstLineChars="0"/>
              <w:rPr>
                <w:rFonts w:hint="eastAsia" w:ascii="宋体" w:hAnsi="宋体" w:eastAsia="宋体" w:cs="宋体"/>
              </w:rPr>
            </w:pPr>
            <w:r>
              <w:rPr>
                <w:rFonts w:hint="eastAsia" w:ascii="宋体" w:hAnsi="宋体" w:eastAsia="宋体" w:cs="宋体"/>
              </w:rPr>
              <w:t>2）授权代表身份证复印件。</w:t>
            </w:r>
          </w:p>
        </w:tc>
        <w:tc>
          <w:tcPr>
            <w:tcW w:w="913" w:type="dxa"/>
          </w:tcPr>
          <w:p>
            <w:pPr>
              <w:spacing w:line="240" w:lineRule="auto"/>
              <w:ind w:firstLine="0" w:firstLineChars="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1242" w:type="dxa"/>
            <w:vMerge w:val="continue"/>
            <w:vAlign w:val="center"/>
          </w:tcPr>
          <w:p>
            <w:pPr>
              <w:spacing w:line="240" w:lineRule="auto"/>
              <w:ind w:firstLine="0" w:firstLineChars="0"/>
              <w:rPr>
                <w:rFonts w:hint="eastAsia" w:ascii="宋体" w:hAnsi="宋体" w:eastAsia="宋体" w:cs="宋体"/>
              </w:rPr>
            </w:pPr>
          </w:p>
        </w:tc>
        <w:tc>
          <w:tcPr>
            <w:tcW w:w="1389" w:type="dxa"/>
            <w:vAlign w:val="center"/>
          </w:tcPr>
          <w:p>
            <w:pPr>
              <w:spacing w:line="240" w:lineRule="auto"/>
              <w:ind w:firstLine="0" w:firstLineChars="0"/>
              <w:rPr>
                <w:rFonts w:hint="eastAsia" w:ascii="宋体" w:hAnsi="宋体" w:eastAsia="宋体" w:cs="宋体"/>
                <w:color w:val="0000FF"/>
              </w:rPr>
            </w:pPr>
            <w:r>
              <w:rPr>
                <w:rFonts w:hint="eastAsia" w:ascii="宋体" w:hAnsi="宋体" w:eastAsia="宋体" w:cs="宋体"/>
                <w:color w:val="auto"/>
              </w:rPr>
              <w:t>承诺函</w:t>
            </w:r>
          </w:p>
        </w:tc>
        <w:tc>
          <w:tcPr>
            <w:tcW w:w="6130" w:type="dxa"/>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rPr>
            </w:pPr>
            <w:r>
              <w:rPr>
                <w:rFonts w:hint="eastAsia" w:ascii="宋体" w:hAnsi="宋体" w:eastAsia="宋体" w:cs="宋体"/>
                <w:color w:val="auto"/>
              </w:rPr>
              <w:t>1）依法经营、依法执业，遵守法律法规、职业道德和执业准则，有良好社会信誉；（提供承诺函）</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rPr>
            </w:pPr>
            <w:r>
              <w:rPr>
                <w:rFonts w:hint="eastAsia" w:ascii="宋体" w:hAnsi="宋体" w:eastAsia="宋体" w:cs="宋体"/>
                <w:color w:val="auto"/>
                <w:lang w:val="en-US" w:eastAsia="zh-CN"/>
              </w:rPr>
              <w:t>2</w:t>
            </w:r>
            <w:r>
              <w:rPr>
                <w:rFonts w:hint="eastAsia" w:ascii="宋体" w:hAnsi="宋体" w:eastAsia="宋体" w:cs="宋体"/>
                <w:color w:val="auto"/>
              </w:rPr>
              <w:t>）</w:t>
            </w:r>
            <w:r>
              <w:rPr>
                <w:rFonts w:hint="eastAsia" w:ascii="宋体" w:hAnsi="宋体" w:eastAsia="宋体" w:cs="宋体"/>
                <w:color w:val="auto"/>
                <w:lang w:eastAsia="zh-CN"/>
              </w:rPr>
              <w:t>按规定通过了有关部门的年度检验</w:t>
            </w:r>
            <w:r>
              <w:rPr>
                <w:rFonts w:hint="eastAsia" w:ascii="宋体" w:hAnsi="宋体" w:eastAsia="宋体" w:cs="宋体"/>
                <w:color w:val="auto"/>
              </w:rPr>
              <w:t>；(提供承诺函)</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rPr>
            </w:pPr>
            <w:r>
              <w:rPr>
                <w:rFonts w:hint="eastAsia" w:ascii="宋体" w:hAnsi="宋体" w:eastAsia="宋体" w:cs="宋体"/>
                <w:color w:val="auto"/>
                <w:lang w:val="en-US" w:eastAsia="zh-CN"/>
              </w:rPr>
              <w:t>3</w:t>
            </w:r>
            <w:r>
              <w:rPr>
                <w:rFonts w:hint="eastAsia" w:ascii="宋体" w:hAnsi="宋体" w:eastAsia="宋体" w:cs="宋体"/>
                <w:color w:val="auto"/>
              </w:rPr>
              <w:t>）</w:t>
            </w:r>
            <w:r>
              <w:rPr>
                <w:rFonts w:hint="eastAsia" w:ascii="宋体" w:hAnsi="宋体" w:eastAsia="宋体" w:cs="宋体"/>
                <w:color w:val="auto"/>
                <w:lang w:eastAsia="zh-CN"/>
              </w:rPr>
              <w:t>近三年提供的服务或产品未因重大执业质量等问题受到省国资委通报</w:t>
            </w:r>
            <w:r>
              <w:rPr>
                <w:rFonts w:hint="eastAsia" w:ascii="宋体" w:hAnsi="宋体" w:eastAsia="宋体" w:cs="宋体"/>
                <w:color w:val="auto"/>
              </w:rPr>
              <w:t>;(提供承诺函)</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rPr>
            </w:pPr>
            <w:r>
              <w:rPr>
                <w:rFonts w:hint="eastAsia" w:ascii="宋体" w:hAnsi="宋体" w:eastAsia="宋体" w:cs="宋体"/>
                <w:color w:val="auto"/>
                <w:lang w:val="en-US" w:eastAsia="zh-CN"/>
              </w:rPr>
              <w:t>4</w:t>
            </w:r>
            <w:r>
              <w:rPr>
                <w:rFonts w:hint="eastAsia" w:ascii="宋体" w:hAnsi="宋体" w:eastAsia="宋体" w:cs="宋体"/>
                <w:color w:val="auto"/>
              </w:rPr>
              <w:t>)</w:t>
            </w:r>
            <w:r>
              <w:rPr>
                <w:rFonts w:hint="eastAsia" w:ascii="宋体" w:hAnsi="宋体" w:eastAsia="宋体" w:cs="宋体"/>
                <w:color w:val="auto"/>
                <w:lang w:eastAsia="zh-CN"/>
              </w:rPr>
              <w:t>无弄</w:t>
            </w:r>
            <w:r>
              <w:rPr>
                <w:rFonts w:hint="eastAsia" w:ascii="宋体" w:hAnsi="宋体" w:eastAsia="宋体" w:cs="宋体"/>
                <w:color w:val="auto"/>
                <w:lang w:val="en-US" w:eastAsia="zh-CN"/>
              </w:rPr>
              <w:t>虚</w:t>
            </w:r>
            <w:r>
              <w:rPr>
                <w:rFonts w:hint="eastAsia" w:ascii="宋体" w:hAnsi="宋体" w:eastAsia="宋体" w:cs="宋体"/>
                <w:color w:val="auto"/>
                <w:lang w:eastAsia="zh-CN"/>
              </w:rPr>
              <w:t>作假、恶意串通、营私舞弊等严重不诚信行为；未分别接受利益相对方委托，就同一事项提供有利益</w:t>
            </w:r>
            <w:r>
              <w:rPr>
                <w:rFonts w:hint="eastAsia" w:ascii="宋体" w:hAnsi="宋体" w:eastAsia="宋体" w:cs="宋体"/>
                <w:color w:val="auto"/>
                <w:lang w:val="en-US" w:eastAsia="zh-CN"/>
              </w:rPr>
              <w:t>冲突</w:t>
            </w:r>
            <w:r>
              <w:rPr>
                <w:rFonts w:hint="eastAsia" w:ascii="宋体" w:hAnsi="宋体" w:eastAsia="宋体" w:cs="宋体"/>
                <w:color w:val="auto"/>
                <w:lang w:eastAsia="zh-CN"/>
              </w:rPr>
              <w:t>的服务；无出具</w:t>
            </w:r>
            <w:r>
              <w:rPr>
                <w:rFonts w:hint="eastAsia" w:ascii="宋体" w:hAnsi="宋体" w:eastAsia="宋体" w:cs="宋体"/>
                <w:color w:val="auto"/>
                <w:lang w:val="en-US" w:eastAsia="zh-CN"/>
              </w:rPr>
              <w:t>虚假</w:t>
            </w:r>
            <w:r>
              <w:rPr>
                <w:rFonts w:hint="eastAsia" w:ascii="宋体" w:hAnsi="宋体" w:eastAsia="宋体" w:cs="宋体"/>
                <w:color w:val="auto"/>
                <w:lang w:eastAsia="zh-CN"/>
              </w:rPr>
              <w:t>或重大失实的业务报告情况；无违反合同约定给委托方造成重大损失</w:t>
            </w:r>
            <w:r>
              <w:rPr>
                <w:rFonts w:hint="eastAsia" w:ascii="宋体" w:hAnsi="宋体" w:eastAsia="宋体" w:cs="宋体"/>
                <w:color w:val="auto"/>
              </w:rPr>
              <w:t>;(提供承诺函)</w:t>
            </w:r>
          </w:p>
          <w:p>
            <w:pPr>
              <w:pStyle w:val="2"/>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近三年（202</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-202</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）无违法、违纪、违规的情况且没有出于投标比选禁入期内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(提供承诺函)</w:t>
            </w:r>
          </w:p>
          <w:p>
            <w:pPr>
              <w:pStyle w:val="2"/>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未被</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信用中国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网站列入失信惩戒名单；(提供承诺函)</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法定代表人为同一个人的两个及两个以上法人，母公司、全资子公司及其控股公司，以及其他形式有资产关联关系的申请人，都不得在本次项目同时参与比选；(提供承诺函)</w:t>
            </w:r>
          </w:p>
          <w:p>
            <w:pPr>
              <w:pStyle w:val="2"/>
              <w:keepNext w:val="0"/>
              <w:keepLines w:val="0"/>
              <w:pageBreakBefore w:val="0"/>
              <w:widowControl w:val="0"/>
              <w:kinsoku/>
              <w:wordWrap/>
              <w:overflowPunct/>
              <w:topLinePunct w:val="0"/>
              <w:autoSpaceDE w:val="0"/>
              <w:autoSpaceDN w:val="0"/>
              <w:bidi w:val="0"/>
              <w:adjustRightInd/>
              <w:snapToGrid/>
              <w:spacing w:after="0"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具有与本项目相适应的服务范围和能力</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(提供承诺函)</w:t>
            </w:r>
          </w:p>
        </w:tc>
        <w:tc>
          <w:tcPr>
            <w:tcW w:w="913" w:type="dxa"/>
          </w:tcPr>
          <w:p>
            <w:pPr>
              <w:spacing w:line="240" w:lineRule="auto"/>
              <w:ind w:firstLine="0" w:firstLineChars="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242" w:type="dxa"/>
            <w:vMerge w:val="restart"/>
            <w:vAlign w:val="center"/>
          </w:tcPr>
          <w:p>
            <w:pPr>
              <w:spacing w:line="240" w:lineRule="auto"/>
              <w:ind w:firstLine="0" w:firstLineChars="0"/>
              <w:rPr>
                <w:rFonts w:hint="eastAsia" w:ascii="宋体" w:hAnsi="宋体" w:eastAsia="宋体" w:cs="宋体"/>
              </w:rPr>
            </w:pPr>
            <w:r>
              <w:rPr>
                <w:rFonts w:hint="eastAsia" w:ascii="宋体" w:hAnsi="宋体" w:eastAsia="宋体" w:cs="宋体"/>
              </w:rPr>
              <w:t>符合性</w:t>
            </w:r>
          </w:p>
          <w:p>
            <w:pPr>
              <w:spacing w:line="240" w:lineRule="auto"/>
              <w:ind w:firstLine="0" w:firstLineChars="0"/>
              <w:rPr>
                <w:rFonts w:hint="eastAsia" w:ascii="宋体" w:hAnsi="宋体" w:eastAsia="宋体" w:cs="宋体"/>
              </w:rPr>
            </w:pPr>
            <w:r>
              <w:rPr>
                <w:rFonts w:hint="eastAsia" w:ascii="宋体" w:hAnsi="宋体" w:eastAsia="宋体" w:cs="宋体"/>
              </w:rPr>
              <w:t>审查</w:t>
            </w:r>
          </w:p>
        </w:tc>
        <w:tc>
          <w:tcPr>
            <w:tcW w:w="7519" w:type="dxa"/>
            <w:gridSpan w:val="2"/>
            <w:vAlign w:val="center"/>
          </w:tcPr>
          <w:p>
            <w:pPr>
              <w:spacing w:line="240" w:lineRule="auto"/>
              <w:ind w:firstLine="0" w:firstLineChars="0"/>
              <w:rPr>
                <w:rFonts w:hint="eastAsia" w:ascii="宋体" w:hAnsi="宋体" w:eastAsia="宋体" w:cs="宋体"/>
              </w:rPr>
            </w:pPr>
            <w:r>
              <w:rPr>
                <w:rFonts w:hint="eastAsia" w:ascii="宋体" w:hAnsi="宋体" w:eastAsia="宋体" w:cs="宋体"/>
              </w:rPr>
              <w:t>比选方式：不接受以联合体方式的投标。</w:t>
            </w:r>
          </w:p>
        </w:tc>
        <w:tc>
          <w:tcPr>
            <w:tcW w:w="913" w:type="dxa"/>
          </w:tcPr>
          <w:p>
            <w:pPr>
              <w:spacing w:line="240" w:lineRule="auto"/>
              <w:ind w:firstLine="0" w:firstLineChars="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Merge w:val="continue"/>
            <w:vAlign w:val="center"/>
          </w:tcPr>
          <w:p>
            <w:pPr>
              <w:spacing w:line="240" w:lineRule="auto"/>
              <w:ind w:firstLine="0" w:firstLineChars="0"/>
              <w:rPr>
                <w:rFonts w:hint="eastAsia" w:ascii="宋体" w:hAnsi="宋体" w:eastAsia="宋体" w:cs="宋体"/>
              </w:rPr>
            </w:pPr>
          </w:p>
        </w:tc>
        <w:tc>
          <w:tcPr>
            <w:tcW w:w="7519" w:type="dxa"/>
            <w:gridSpan w:val="2"/>
            <w:vAlign w:val="center"/>
          </w:tcPr>
          <w:p>
            <w:pPr>
              <w:spacing w:line="240" w:lineRule="auto"/>
              <w:ind w:firstLine="0" w:firstLineChars="0"/>
              <w:rPr>
                <w:rFonts w:hint="eastAsia" w:ascii="宋体" w:hAnsi="宋体" w:eastAsia="宋体" w:cs="宋体"/>
              </w:rPr>
            </w:pPr>
            <w:r>
              <w:rPr>
                <w:rFonts w:hint="eastAsia" w:ascii="宋体" w:hAnsi="宋体" w:eastAsia="宋体" w:cs="宋体"/>
              </w:rPr>
              <w:t>比选申请文件签字盖章符合比选文件要求。</w:t>
            </w:r>
          </w:p>
        </w:tc>
        <w:tc>
          <w:tcPr>
            <w:tcW w:w="913" w:type="dxa"/>
          </w:tcPr>
          <w:p>
            <w:pPr>
              <w:spacing w:line="240" w:lineRule="auto"/>
              <w:ind w:firstLine="0" w:firstLineChars="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Merge w:val="continue"/>
            <w:vAlign w:val="center"/>
          </w:tcPr>
          <w:p>
            <w:pPr>
              <w:spacing w:line="240" w:lineRule="auto"/>
              <w:ind w:firstLine="0" w:firstLineChars="0"/>
              <w:rPr>
                <w:rFonts w:hint="eastAsia" w:ascii="宋体" w:hAnsi="宋体" w:eastAsia="宋体" w:cs="宋体"/>
              </w:rPr>
            </w:pPr>
          </w:p>
        </w:tc>
        <w:tc>
          <w:tcPr>
            <w:tcW w:w="7519" w:type="dxa"/>
            <w:gridSpan w:val="2"/>
            <w:vAlign w:val="center"/>
          </w:tcPr>
          <w:p>
            <w:pPr>
              <w:spacing w:line="240" w:lineRule="auto"/>
              <w:ind w:firstLine="0" w:firstLineChars="0"/>
              <w:rPr>
                <w:rFonts w:hint="eastAsia" w:ascii="宋体" w:hAnsi="宋体" w:eastAsia="宋体" w:cs="宋体"/>
              </w:rPr>
            </w:pPr>
            <w:r>
              <w:rPr>
                <w:rFonts w:hint="eastAsia" w:ascii="宋体" w:hAnsi="宋体" w:eastAsia="宋体" w:cs="宋体"/>
              </w:rPr>
              <w:t>比选申请文件内容完整、关键内容清晰，份数满足比选文件规定。</w:t>
            </w:r>
          </w:p>
        </w:tc>
        <w:tc>
          <w:tcPr>
            <w:tcW w:w="913" w:type="dxa"/>
          </w:tcPr>
          <w:p>
            <w:pPr>
              <w:spacing w:line="240" w:lineRule="auto"/>
              <w:ind w:firstLine="0" w:firstLineChars="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Merge w:val="continue"/>
            <w:vAlign w:val="center"/>
          </w:tcPr>
          <w:p>
            <w:pPr>
              <w:spacing w:line="240" w:lineRule="auto"/>
              <w:ind w:firstLine="0" w:firstLineChars="0"/>
              <w:rPr>
                <w:rFonts w:hint="eastAsia" w:ascii="宋体" w:hAnsi="宋体" w:eastAsia="宋体" w:cs="宋体"/>
              </w:rPr>
            </w:pPr>
          </w:p>
        </w:tc>
        <w:tc>
          <w:tcPr>
            <w:tcW w:w="7519" w:type="dxa"/>
            <w:gridSpan w:val="2"/>
            <w:vAlign w:val="center"/>
          </w:tcPr>
          <w:p>
            <w:pPr>
              <w:spacing w:line="240" w:lineRule="auto"/>
              <w:ind w:firstLine="0" w:firstLineChars="0"/>
              <w:rPr>
                <w:rFonts w:hint="eastAsia" w:ascii="宋体" w:hAnsi="宋体" w:eastAsia="宋体" w:cs="宋体"/>
              </w:rPr>
            </w:pPr>
            <w:r>
              <w:rPr>
                <w:rFonts w:hint="eastAsia" w:ascii="宋体" w:hAnsi="宋体" w:eastAsia="宋体" w:cs="宋体"/>
              </w:rPr>
              <w:t>比选申请文件未有多个报价。</w:t>
            </w:r>
          </w:p>
        </w:tc>
        <w:tc>
          <w:tcPr>
            <w:tcW w:w="913" w:type="dxa"/>
          </w:tcPr>
          <w:p>
            <w:pPr>
              <w:spacing w:line="240" w:lineRule="auto"/>
              <w:ind w:firstLine="0" w:firstLineChars="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Merge w:val="continue"/>
            <w:vAlign w:val="center"/>
          </w:tcPr>
          <w:p>
            <w:pPr>
              <w:spacing w:line="240" w:lineRule="auto"/>
              <w:ind w:firstLine="0" w:firstLineChars="0"/>
              <w:rPr>
                <w:rFonts w:hint="eastAsia" w:ascii="宋体" w:hAnsi="宋体" w:eastAsia="宋体" w:cs="宋体"/>
              </w:rPr>
            </w:pPr>
          </w:p>
        </w:tc>
        <w:tc>
          <w:tcPr>
            <w:tcW w:w="7519" w:type="dxa"/>
            <w:gridSpan w:val="2"/>
            <w:vAlign w:val="center"/>
          </w:tcPr>
          <w:p>
            <w:pPr>
              <w:spacing w:line="240" w:lineRule="auto"/>
              <w:ind w:firstLine="0" w:firstLineChars="0"/>
              <w:rPr>
                <w:rFonts w:hint="eastAsia" w:ascii="宋体" w:hAnsi="宋体" w:eastAsia="宋体" w:cs="宋体"/>
              </w:rPr>
            </w:pPr>
            <w:r>
              <w:rPr>
                <w:rFonts w:hint="eastAsia" w:ascii="宋体" w:hAnsi="宋体" w:eastAsia="宋体" w:cs="宋体"/>
              </w:rPr>
              <w:t>是否按要求提交了比选保证金。（本项目无比选保证金）</w:t>
            </w:r>
          </w:p>
        </w:tc>
        <w:tc>
          <w:tcPr>
            <w:tcW w:w="913" w:type="dxa"/>
          </w:tcPr>
          <w:p>
            <w:pPr>
              <w:spacing w:line="240" w:lineRule="auto"/>
              <w:ind w:firstLine="0" w:firstLineChars="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Merge w:val="continue"/>
            <w:vAlign w:val="center"/>
          </w:tcPr>
          <w:p>
            <w:pPr>
              <w:spacing w:line="240" w:lineRule="auto"/>
              <w:ind w:firstLine="0" w:firstLineChars="0"/>
              <w:rPr>
                <w:rFonts w:hint="eastAsia" w:ascii="宋体" w:hAnsi="宋体" w:eastAsia="宋体" w:cs="宋体"/>
              </w:rPr>
            </w:pPr>
          </w:p>
        </w:tc>
        <w:tc>
          <w:tcPr>
            <w:tcW w:w="7519" w:type="dxa"/>
            <w:gridSpan w:val="2"/>
            <w:vAlign w:val="center"/>
          </w:tcPr>
          <w:p>
            <w:pPr>
              <w:spacing w:line="240" w:lineRule="auto"/>
              <w:ind w:firstLine="0" w:firstLineChars="0"/>
              <w:rPr>
                <w:rFonts w:hint="eastAsia" w:ascii="宋体" w:hAnsi="宋体" w:eastAsia="宋体" w:cs="宋体"/>
              </w:rPr>
            </w:pPr>
            <w:r>
              <w:rPr>
                <w:rFonts w:hint="eastAsia" w:ascii="宋体" w:hAnsi="宋体" w:eastAsia="宋体" w:cs="宋体"/>
              </w:rPr>
              <w:t>比选申请文件完全满足比选文件规定的全部要求。</w:t>
            </w:r>
          </w:p>
        </w:tc>
        <w:tc>
          <w:tcPr>
            <w:tcW w:w="913" w:type="dxa"/>
          </w:tcPr>
          <w:p>
            <w:pPr>
              <w:spacing w:line="240" w:lineRule="auto"/>
              <w:ind w:firstLine="0" w:firstLineChars="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Merge w:val="continue"/>
            <w:vAlign w:val="center"/>
          </w:tcPr>
          <w:p>
            <w:pPr>
              <w:spacing w:line="240" w:lineRule="auto"/>
              <w:ind w:firstLine="0" w:firstLineChars="0"/>
              <w:rPr>
                <w:rFonts w:hint="eastAsia" w:ascii="宋体" w:hAnsi="宋体" w:eastAsia="宋体" w:cs="宋体"/>
              </w:rPr>
            </w:pPr>
          </w:p>
        </w:tc>
        <w:tc>
          <w:tcPr>
            <w:tcW w:w="7519" w:type="dxa"/>
            <w:gridSpan w:val="2"/>
            <w:vAlign w:val="center"/>
          </w:tcPr>
          <w:p>
            <w:pPr>
              <w:spacing w:line="240" w:lineRule="auto"/>
              <w:ind w:firstLine="0" w:firstLineChars="0"/>
              <w:rPr>
                <w:rFonts w:hint="eastAsia" w:ascii="宋体" w:hAnsi="宋体" w:eastAsia="宋体" w:cs="宋体"/>
              </w:rPr>
            </w:pPr>
            <w:r>
              <w:rPr>
                <w:rFonts w:hint="eastAsia" w:ascii="宋体" w:hAnsi="宋体" w:eastAsia="宋体" w:cs="宋体"/>
              </w:rPr>
              <w:t>比选申请文件实质性响应了比选文件规定。</w:t>
            </w:r>
          </w:p>
        </w:tc>
        <w:tc>
          <w:tcPr>
            <w:tcW w:w="913" w:type="dxa"/>
          </w:tcPr>
          <w:p>
            <w:pPr>
              <w:spacing w:line="240" w:lineRule="auto"/>
              <w:ind w:firstLine="0" w:firstLineChars="0"/>
              <w:rPr>
                <w:rFonts w:hint="eastAsia" w:ascii="宋体" w:hAnsi="宋体" w:eastAsia="宋体" w:cs="宋体"/>
              </w:rPr>
            </w:pPr>
          </w:p>
        </w:tc>
      </w:tr>
    </w:tbl>
    <w:p>
      <w:pPr>
        <w:ind w:left="0" w:leftChars="0" w:firstLine="0" w:firstLineChars="0"/>
      </w:pPr>
    </w:p>
    <w:p>
      <w:pPr>
        <w:ind w:firstLine="420"/>
      </w:pPr>
      <w:r>
        <w:t>2</w:t>
      </w:r>
      <w:r>
        <w:rPr>
          <w:rFonts w:hint="eastAsia"/>
        </w:rPr>
        <w:t>、</w:t>
      </w:r>
      <w:r>
        <w:t>澄清有关问题。对</w:t>
      </w:r>
      <w:r>
        <w:rPr>
          <w:rFonts w:hint="eastAsia"/>
        </w:rPr>
        <w:t>比选申请</w:t>
      </w:r>
      <w:r>
        <w:t>文件中含义不明确、同类问题表述不一致或者有明显文字和计算错误的内容，</w:t>
      </w:r>
      <w:r>
        <w:rPr>
          <w:rFonts w:hint="eastAsia"/>
        </w:rPr>
        <w:t>评审委员会</w:t>
      </w:r>
      <w:r>
        <w:t>可以书面形式（应当由</w:t>
      </w:r>
      <w:r>
        <w:rPr>
          <w:rFonts w:hint="eastAsia"/>
        </w:rPr>
        <w:t>评审委员会</w:t>
      </w:r>
      <w:r>
        <w:t>专家签字）要求</w:t>
      </w:r>
      <w:r>
        <w:rPr>
          <w:rFonts w:hint="eastAsia"/>
        </w:rPr>
        <w:t>比选申请</w:t>
      </w:r>
      <w:r>
        <w:t>人作出必要的澄清、说明或者纠正。</w:t>
      </w:r>
      <w:r>
        <w:rPr>
          <w:rFonts w:hint="eastAsia"/>
        </w:rPr>
        <w:t>比选申请</w:t>
      </w:r>
      <w:r>
        <w:t>人的澄清、说明或者补正应当采用书面形式，由其授权的代表签字，并不得超出</w:t>
      </w:r>
      <w:r>
        <w:rPr>
          <w:rFonts w:hint="eastAsia"/>
        </w:rPr>
        <w:t>比选申请</w:t>
      </w:r>
      <w:r>
        <w:t>文件的范围或者改变</w:t>
      </w:r>
      <w:r>
        <w:rPr>
          <w:rFonts w:hint="eastAsia"/>
        </w:rPr>
        <w:t>比选申请</w:t>
      </w:r>
      <w:r>
        <w:t>文件的实质性内容。</w:t>
      </w:r>
      <w:bookmarkStart w:id="20" w:name="_Toc183582287"/>
      <w:bookmarkStart w:id="21" w:name="_Toc217446104"/>
      <w:bookmarkStart w:id="22" w:name="_Toc183682422"/>
    </w:p>
    <w:p>
      <w:pPr>
        <w:ind w:firstLine="420"/>
      </w:pPr>
      <w:r>
        <w:rPr>
          <w:rFonts w:hint="eastAsia"/>
        </w:rPr>
        <w:t>（1）在评选过程中，评审委员会认为比选文件有关事项表述不明确或需要说明的，可以提请采购方书面解释。采购方应当给予书面解释。采购方的解释不得改变比选文件的原义或者影响公平、公正，解释事项如果涉及比选申请人权益的，应当以有利于比选申请人的原则进行解释。</w:t>
      </w:r>
    </w:p>
    <w:p>
      <w:pPr>
        <w:ind w:firstLine="420"/>
      </w:pPr>
      <w:r>
        <w:rPr>
          <w:rFonts w:hint="eastAsia"/>
        </w:rPr>
        <w:t>（2）对比选申请文件中含义不明确、同类问题表述不一致或者有明显文字和计算错误的内容，评审委员会应当以书面形式（须由评审委员会全体成员签字）要求比选申请人作出必要的书面澄清，并给予比选申请人必要的反馈时间。</w:t>
      </w:r>
    </w:p>
    <w:p>
      <w:pPr>
        <w:ind w:firstLine="420"/>
        <w:rPr>
          <w:rFonts w:hAnsi="宋体"/>
        </w:rPr>
      </w:pPr>
      <w:r>
        <w:rPr>
          <w:rFonts w:hint="eastAsia" w:hAnsi="宋体"/>
        </w:rPr>
        <w:t>比选申请人应当书面澄清，并加盖公章或签字确认（比选申请人为法人的，应当由其法定代表人或者代理人签字确认；比选申请人为其他组织的，应当由其主要负责人或者代理人签字确认；比选申请人为自然人的，应当由其本人或者代理人签字确认），否则无效。澄清不影响比选申请文件的效力，有效的澄清材料，是比选申请文件的组成部分。</w:t>
      </w:r>
    </w:p>
    <w:p>
      <w:pPr>
        <w:ind w:firstLine="420"/>
        <w:rPr>
          <w:rFonts w:hint="eastAsia" w:hAnsi="宋体"/>
        </w:rPr>
      </w:pPr>
      <w:r>
        <w:rPr>
          <w:rFonts w:hint="eastAsia" w:hAnsi="宋体"/>
        </w:rPr>
        <w:t>（3）澄清应当具备比选申请文件基本符合比选文件要求、不超出比选申请文件的范围、不实质改变比选申请文件的内容、不影响比选申请人公平竞争、不导致比选申请文件从不响应比选文件变为响应比选文件的条件。下列内容不得澄清：</w:t>
      </w:r>
    </w:p>
    <w:p>
      <w:pPr>
        <w:ind w:firstLine="420"/>
        <w:rPr>
          <w:rFonts w:hAnsi="宋体"/>
        </w:rPr>
      </w:pPr>
      <w:r>
        <w:rPr>
          <w:rFonts w:hAnsi="宋体"/>
        </w:rPr>
        <w:t>1</w:t>
      </w:r>
      <w:r>
        <w:rPr>
          <w:rFonts w:hint="eastAsia" w:hAnsi="宋体"/>
        </w:rPr>
        <w:t>）比选申请文件中不响应比选文件规定的技术参数指标和商务应答；</w:t>
      </w:r>
    </w:p>
    <w:p>
      <w:pPr>
        <w:ind w:firstLine="420"/>
        <w:rPr>
          <w:rFonts w:hAnsi="宋体"/>
        </w:rPr>
      </w:pPr>
      <w:r>
        <w:rPr>
          <w:rFonts w:hAnsi="宋体"/>
        </w:rPr>
        <w:t>2</w:t>
      </w:r>
      <w:r>
        <w:rPr>
          <w:rFonts w:hint="eastAsia" w:hAnsi="宋体"/>
        </w:rPr>
        <w:t>）比选申请文件中未提供的证明其是否符合比选文件资格性、符合性规定要求的相关材料。</w:t>
      </w:r>
    </w:p>
    <w:bookmarkEnd w:id="20"/>
    <w:bookmarkEnd w:id="21"/>
    <w:bookmarkEnd w:id="22"/>
    <w:p>
      <w:pPr>
        <w:ind w:firstLine="420"/>
        <w:rPr>
          <w:rFonts w:hAnsi="宋体"/>
        </w:rPr>
      </w:pPr>
      <w:r>
        <w:rPr>
          <w:rFonts w:hint="eastAsia" w:hAnsi="宋体"/>
        </w:rPr>
        <w:t>3、</w:t>
      </w:r>
      <w:r>
        <w:rPr>
          <w:rFonts w:hAnsi="宋体"/>
        </w:rPr>
        <w:t>比较与评价。按</w:t>
      </w:r>
      <w:r>
        <w:rPr>
          <w:rFonts w:hint="eastAsia" w:hAnsi="宋体"/>
        </w:rPr>
        <w:t>比选文件</w:t>
      </w:r>
      <w:r>
        <w:rPr>
          <w:rFonts w:hAnsi="宋体"/>
        </w:rPr>
        <w:t>中规定的</w:t>
      </w:r>
      <w:r>
        <w:rPr>
          <w:rFonts w:hint="eastAsia" w:hAnsi="宋体"/>
        </w:rPr>
        <w:t>评选</w:t>
      </w:r>
      <w:r>
        <w:rPr>
          <w:rFonts w:hAnsi="宋体"/>
        </w:rPr>
        <w:t>方法和标准，对资格性检查和符合性检查合格的</w:t>
      </w:r>
      <w:r>
        <w:rPr>
          <w:rFonts w:hint="eastAsia" w:hAnsi="宋体"/>
        </w:rPr>
        <w:t>比选申请文件</w:t>
      </w:r>
      <w:r>
        <w:rPr>
          <w:rFonts w:hAnsi="宋体"/>
        </w:rPr>
        <w:t>进行商务和技术评估，综合比较与评价。</w:t>
      </w:r>
    </w:p>
    <w:p>
      <w:pPr>
        <w:ind w:firstLine="420"/>
        <w:rPr>
          <w:rFonts w:hAnsi="宋体"/>
        </w:rPr>
      </w:pPr>
      <w:r>
        <w:rPr>
          <w:rFonts w:hint="eastAsia" w:hAnsi="宋体"/>
        </w:rPr>
        <w:t>4、本项目采用综合评分法，评审委员会根据评分标准，对资格性检查合格的比选申请文件进行综合评审，评审后申请人得分由高到低顺序排列，得分相同的，按技术指标优劣顺序排列。排在第一位的比选申请人为本次项目的中选人。</w:t>
      </w:r>
    </w:p>
    <w:p>
      <w:pPr>
        <w:pStyle w:val="4"/>
        <w:spacing w:line="400" w:lineRule="exact"/>
        <w:ind w:firstLine="422"/>
        <w:rPr>
          <w:rFonts w:ascii="宋体" w:hAnsi="宋体"/>
          <w:szCs w:val="24"/>
        </w:rPr>
      </w:pPr>
      <w:bookmarkStart w:id="23" w:name="_Toc217446103"/>
      <w:bookmarkStart w:id="24" w:name="_Toc26793"/>
      <w:bookmarkStart w:id="25" w:name="_Toc9942002"/>
      <w:bookmarkStart w:id="26" w:name="_Toc368997305"/>
      <w:bookmarkStart w:id="27" w:name="_Toc460852086"/>
      <w:r>
        <w:rPr>
          <w:rFonts w:hint="eastAsia" w:ascii="宋体" w:hAnsi="宋体"/>
          <w:szCs w:val="24"/>
        </w:rPr>
        <w:t>评选细则及标准</w:t>
      </w:r>
      <w:bookmarkEnd w:id="23"/>
      <w:bookmarkEnd w:id="24"/>
      <w:bookmarkEnd w:id="25"/>
      <w:bookmarkEnd w:id="26"/>
      <w:bookmarkEnd w:id="27"/>
    </w:p>
    <w:p>
      <w:pPr>
        <w:ind w:firstLine="420"/>
      </w:pPr>
      <w:r>
        <w:rPr>
          <w:rFonts w:hint="eastAsia"/>
        </w:rPr>
        <w:t>1、评审委员会只对通过初审的比选申请文件，根据比选文件的要求采用相同的评选程序、评分办法及标准进行评价和比较。</w:t>
      </w:r>
    </w:p>
    <w:p>
      <w:pPr>
        <w:ind w:firstLine="420"/>
      </w:pPr>
      <w:r>
        <w:rPr>
          <w:rFonts w:hint="eastAsia"/>
        </w:rPr>
        <w:t>2、本次综合评分的因素是：公司</w:t>
      </w:r>
      <w:r>
        <w:rPr>
          <w:rFonts w:hint="eastAsia"/>
          <w:lang w:val="en-US" w:eastAsia="zh-CN"/>
        </w:rPr>
        <w:t>业绩、企业</w:t>
      </w:r>
      <w:r>
        <w:rPr>
          <w:rFonts w:hint="eastAsia"/>
        </w:rPr>
        <w:t>资质、</w:t>
      </w:r>
      <w:r>
        <w:rPr>
          <w:rFonts w:hint="eastAsia"/>
          <w:lang w:val="en-US" w:eastAsia="zh-CN"/>
        </w:rPr>
        <w:t>企业能力、财务状况、</w:t>
      </w:r>
      <w:r>
        <w:rPr>
          <w:rFonts w:hint="eastAsia"/>
        </w:rPr>
        <w:t>技术</w:t>
      </w:r>
      <w:r>
        <w:rPr>
          <w:rFonts w:hint="eastAsia"/>
          <w:lang w:val="en-US" w:eastAsia="zh-CN"/>
        </w:rPr>
        <w:t>服务方案</w:t>
      </w:r>
      <w:r>
        <w:rPr>
          <w:rFonts w:hint="eastAsia"/>
        </w:rPr>
        <w:t>。</w:t>
      </w:r>
    </w:p>
    <w:p>
      <w:pPr>
        <w:ind w:firstLine="420"/>
      </w:pPr>
      <w:r>
        <w:rPr>
          <w:rFonts w:hint="eastAsia"/>
        </w:rPr>
        <w:t>3、评审委员会成员应依据比选申请文件规定的评分标准和方法独立对其他因素进行比较打分。</w:t>
      </w:r>
    </w:p>
    <w:p>
      <w:pPr>
        <w:ind w:firstLine="420"/>
      </w:pPr>
      <w:r>
        <w:rPr>
          <w:rFonts w:hint="eastAsia"/>
        </w:rPr>
        <w:t>4、在评选过程中，比选申请文件有下列情况之一，评审委员会成员应当按照比选文件规定的非实质性偏离进行扣分：</w:t>
      </w:r>
    </w:p>
    <w:p>
      <w:pPr>
        <w:ind w:firstLine="420"/>
      </w:pPr>
      <w:r>
        <w:rPr>
          <w:rFonts w:hint="eastAsia"/>
        </w:rPr>
        <w:t>（1）文字表述的内容含义不明确，或者同类问题表述不一致，或者有明显文字和计算错误，或者提供的技术信息和数据资料不完整，比选申请人拒不或在规定的时间内没有进行澄清、说明或补正或澄清、说明、补正的内容也不能说明问题的；</w:t>
      </w:r>
    </w:p>
    <w:p>
      <w:pPr>
        <w:ind w:firstLine="420"/>
      </w:pPr>
      <w:r>
        <w:rPr>
          <w:rFonts w:hint="eastAsia"/>
        </w:rPr>
        <w:t>（2）比选申请文件未按比选文件要求进行装订或未编制目录、页码；</w:t>
      </w:r>
    </w:p>
    <w:p>
      <w:pPr>
        <w:ind w:firstLine="420"/>
      </w:pPr>
      <w:r>
        <w:rPr>
          <w:rFonts w:hint="eastAsia"/>
        </w:rPr>
        <w:t>（3）认定的与比选文件规定的技术、商务和其他规定要求不符的非实质性偏离。</w:t>
      </w:r>
    </w:p>
    <w:p>
      <w:pPr>
        <w:ind w:firstLine="420"/>
      </w:pPr>
      <w:r>
        <w:rPr>
          <w:rFonts w:hint="eastAsia"/>
        </w:rPr>
        <w:t>（4）认定的其他非实质性偏离。</w:t>
      </w:r>
    </w:p>
    <w:p>
      <w:pPr>
        <w:ind w:firstLine="420"/>
      </w:pPr>
      <w:r>
        <w:rPr>
          <w:rFonts w:hint="eastAsia"/>
        </w:rPr>
        <w:t>5、综合评分明细表</w:t>
      </w:r>
    </w:p>
    <w:p>
      <w:pPr>
        <w:ind w:firstLine="420"/>
        <w:rPr>
          <w:rFonts w:hint="eastAsia"/>
        </w:rPr>
      </w:pPr>
      <w:r>
        <w:rPr>
          <w:rFonts w:hint="eastAsia"/>
        </w:rPr>
        <w:t>综合评分明细表的制定以科学合理、降低评委会自由裁量权为原则。</w:t>
      </w:r>
    </w:p>
    <w:p>
      <w:pPr>
        <w:pStyle w:val="2"/>
        <w:rPr>
          <w:rFonts w:hint="eastAsia"/>
        </w:rPr>
      </w:pPr>
    </w:p>
    <w:tbl>
      <w:tblPr>
        <w:tblStyle w:val="14"/>
        <w:tblW w:w="1052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83"/>
        <w:gridCol w:w="1559"/>
        <w:gridCol w:w="4939"/>
        <w:gridCol w:w="33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5" w:hRule="atLeast"/>
          <w:jc w:val="center"/>
        </w:trPr>
        <w:tc>
          <w:tcPr>
            <w:tcW w:w="683" w:type="dxa"/>
          </w:tcPr>
          <w:p>
            <w:pPr>
              <w:spacing w:line="460" w:lineRule="exact"/>
              <w:ind w:left="0" w:leftChars="0" w:firstLine="0" w:firstLineChars="0"/>
              <w:jc w:val="both"/>
              <w:rPr>
                <w:rFonts w:hint="eastAsia" w:asciiTheme="minorEastAsia" w:hAnsiTheme="minorEastAsia" w:eastAsiaTheme="minorEastAsia" w:cstheme="minorEastAsia"/>
                <w:b/>
                <w:kern w:val="2"/>
                <w:sz w:val="21"/>
                <w:szCs w:val="21"/>
              </w:rPr>
            </w:pPr>
            <w:bookmarkStart w:id="28" w:name="_Hlk138168037"/>
            <w:r>
              <w:rPr>
                <w:rFonts w:hint="eastAsia" w:asciiTheme="minorEastAsia" w:hAnsiTheme="minorEastAsia" w:eastAsiaTheme="minorEastAsia" w:cstheme="minorEastAsia"/>
                <w:b/>
                <w:kern w:val="2"/>
                <w:sz w:val="21"/>
                <w:szCs w:val="21"/>
              </w:rPr>
              <w:t>序号</w:t>
            </w:r>
          </w:p>
        </w:tc>
        <w:tc>
          <w:tcPr>
            <w:tcW w:w="6498" w:type="dxa"/>
            <w:gridSpan w:val="2"/>
            <w:vAlign w:val="center"/>
          </w:tcPr>
          <w:p>
            <w:pPr>
              <w:spacing w:line="460" w:lineRule="exact"/>
              <w:jc w:val="center"/>
              <w:rPr>
                <w:rFonts w:hint="eastAsia"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评分标准</w:t>
            </w:r>
          </w:p>
        </w:tc>
        <w:tc>
          <w:tcPr>
            <w:tcW w:w="3340" w:type="dxa"/>
            <w:vAlign w:val="center"/>
          </w:tcPr>
          <w:p>
            <w:pPr>
              <w:spacing w:line="460" w:lineRule="exact"/>
              <w:jc w:val="center"/>
              <w:rPr>
                <w:rFonts w:hint="eastAsia" w:asciiTheme="minorEastAsia" w:hAnsiTheme="minorEastAsia" w:eastAsiaTheme="minorEastAsia" w:cstheme="minorEastAsia"/>
                <w:b/>
                <w:kern w:val="2"/>
                <w:sz w:val="21"/>
                <w:szCs w:val="21"/>
                <w:lang w:val="en-US" w:eastAsia="zh-CN"/>
              </w:rPr>
            </w:pPr>
            <w:r>
              <w:rPr>
                <w:rFonts w:hint="eastAsia" w:asciiTheme="minorEastAsia" w:hAnsiTheme="minorEastAsia" w:eastAsiaTheme="minorEastAsia" w:cstheme="minorEastAsia"/>
                <w:b/>
                <w:kern w:val="2"/>
                <w:sz w:val="21"/>
                <w:szCs w:val="21"/>
                <w:lang w:val="en-US" w:eastAsia="zh-CN"/>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98" w:hRule="atLeast"/>
          <w:jc w:val="center"/>
        </w:trPr>
        <w:tc>
          <w:tcPr>
            <w:tcW w:w="683" w:type="dxa"/>
            <w:vAlign w:val="center"/>
          </w:tcPr>
          <w:p>
            <w:pPr>
              <w:spacing w:line="460" w:lineRule="exact"/>
              <w:ind w:left="0" w:leftChars="0" w:firstLine="0" w:firstLineChars="0"/>
              <w:jc w:val="center"/>
              <w:rPr>
                <w:rFonts w:hint="eastAsia"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kern w:val="2"/>
                <w:sz w:val="21"/>
                <w:szCs w:val="21"/>
              </w:rPr>
              <w:t>一</w:t>
            </w:r>
          </w:p>
        </w:tc>
        <w:tc>
          <w:tcPr>
            <w:tcW w:w="1559" w:type="dxa"/>
            <w:vAlign w:val="center"/>
          </w:tcPr>
          <w:p>
            <w:pPr>
              <w:ind w:left="0" w:leftChars="0" w:firstLine="0" w:firstLineChars="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lang w:val="en-US" w:eastAsia="zh-CN"/>
              </w:rPr>
              <w:t>价格</w:t>
            </w:r>
            <w:r>
              <w:rPr>
                <w:rFonts w:hint="eastAsia" w:asciiTheme="minorEastAsia" w:hAnsiTheme="minorEastAsia" w:eastAsiaTheme="minorEastAsia" w:cstheme="minorEastAsia"/>
                <w:kern w:val="2"/>
                <w:sz w:val="21"/>
                <w:szCs w:val="21"/>
              </w:rPr>
              <w:t>报价</w:t>
            </w:r>
          </w:p>
          <w:p>
            <w:pPr>
              <w:spacing w:line="460" w:lineRule="exact"/>
              <w:ind w:left="0" w:leftChars="0" w:firstLine="0" w:firstLineChars="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b/>
                <w:kern w:val="2"/>
                <w:sz w:val="21"/>
                <w:szCs w:val="21"/>
              </w:rPr>
              <w:t>（</w:t>
            </w:r>
            <w:r>
              <w:rPr>
                <w:rFonts w:hint="eastAsia" w:asciiTheme="minorEastAsia" w:hAnsiTheme="minorEastAsia" w:eastAsiaTheme="minorEastAsia" w:cstheme="minorEastAsia"/>
                <w:b/>
                <w:kern w:val="2"/>
                <w:sz w:val="21"/>
                <w:szCs w:val="21"/>
                <w:lang w:val="en-US" w:eastAsia="zh-CN"/>
              </w:rPr>
              <w:t>20</w:t>
            </w:r>
            <w:r>
              <w:rPr>
                <w:rFonts w:hint="eastAsia" w:asciiTheme="minorEastAsia" w:hAnsiTheme="minorEastAsia" w:eastAsiaTheme="minorEastAsia" w:cstheme="minorEastAsia"/>
                <w:b/>
                <w:kern w:val="2"/>
                <w:sz w:val="21"/>
                <w:szCs w:val="21"/>
              </w:rPr>
              <w:t>分）</w:t>
            </w:r>
          </w:p>
        </w:tc>
        <w:tc>
          <w:tcPr>
            <w:tcW w:w="4939" w:type="dxa"/>
            <w:vAlign w:val="center"/>
          </w:tcPr>
          <w:p>
            <w:pPr>
              <w:spacing w:line="400" w:lineRule="exact"/>
              <w:ind w:left="0" w:leftChars="0" w:firstLine="0" w:firstLineChars="0"/>
              <w:jc w:val="left"/>
              <w:rPr>
                <w:rFonts w:hint="eastAsia"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按</w:t>
            </w:r>
            <w:r>
              <w:rPr>
                <w:rFonts w:hint="eastAsia" w:asciiTheme="minorEastAsia" w:hAnsiTheme="minorEastAsia" w:eastAsiaTheme="minorEastAsia" w:cstheme="minorEastAsia"/>
                <w:bCs/>
                <w:kern w:val="2"/>
                <w:sz w:val="21"/>
                <w:szCs w:val="21"/>
                <w:lang w:val="en-US" w:eastAsia="zh-CN"/>
              </w:rPr>
              <w:t>采购物品在京东、淘宝的品牌授权店查询出的最低价进行下浮，</w:t>
            </w:r>
            <w:r>
              <w:rPr>
                <w:rFonts w:hint="eastAsia" w:asciiTheme="minorEastAsia" w:hAnsiTheme="minorEastAsia" w:eastAsiaTheme="minorEastAsia" w:cstheme="minorEastAsia"/>
                <w:bCs/>
                <w:kern w:val="2"/>
                <w:sz w:val="21"/>
                <w:szCs w:val="21"/>
              </w:rPr>
              <w:t>每下浮1%得</w:t>
            </w:r>
            <w:r>
              <w:rPr>
                <w:rFonts w:hint="eastAsia" w:asciiTheme="minorEastAsia" w:hAnsiTheme="minorEastAsia" w:eastAsiaTheme="minorEastAsia" w:cstheme="minorEastAsia"/>
                <w:bCs/>
                <w:kern w:val="2"/>
                <w:sz w:val="21"/>
                <w:szCs w:val="21"/>
                <w:lang w:val="en-US" w:eastAsia="zh-CN"/>
              </w:rPr>
              <w:t>2</w:t>
            </w:r>
            <w:r>
              <w:rPr>
                <w:rFonts w:hint="eastAsia" w:asciiTheme="minorEastAsia" w:hAnsiTheme="minorEastAsia" w:eastAsiaTheme="minorEastAsia" w:cstheme="minorEastAsia"/>
                <w:bCs/>
                <w:kern w:val="2"/>
                <w:sz w:val="21"/>
                <w:szCs w:val="21"/>
              </w:rPr>
              <w:t>分，最多得</w:t>
            </w:r>
            <w:r>
              <w:rPr>
                <w:rFonts w:hint="eastAsia" w:asciiTheme="minorEastAsia" w:hAnsiTheme="minorEastAsia" w:eastAsiaTheme="minorEastAsia" w:cstheme="minorEastAsia"/>
                <w:bCs/>
                <w:kern w:val="2"/>
                <w:sz w:val="21"/>
                <w:szCs w:val="21"/>
                <w:lang w:val="en-US" w:eastAsia="zh-CN"/>
              </w:rPr>
              <w:t>20</w:t>
            </w:r>
            <w:r>
              <w:rPr>
                <w:rFonts w:hint="eastAsia" w:asciiTheme="minorEastAsia" w:hAnsiTheme="minorEastAsia" w:eastAsiaTheme="minorEastAsia" w:cstheme="minorEastAsia"/>
                <w:bCs/>
                <w:kern w:val="2"/>
                <w:sz w:val="21"/>
                <w:szCs w:val="21"/>
              </w:rPr>
              <w:t>分。</w:t>
            </w:r>
          </w:p>
          <w:p>
            <w:pPr>
              <w:spacing w:line="400" w:lineRule="exact"/>
              <w:ind w:left="0" w:leftChars="0" w:firstLine="0" w:firstLineChars="0"/>
              <w:jc w:val="left"/>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bCs/>
                <w:kern w:val="2"/>
                <w:sz w:val="21"/>
                <w:szCs w:val="21"/>
              </w:rPr>
              <w:t>注：投标人报价上浮的，本细项得分为0分。</w:t>
            </w:r>
          </w:p>
        </w:tc>
        <w:tc>
          <w:tcPr>
            <w:tcW w:w="3340" w:type="dxa"/>
            <w:vAlign w:val="center"/>
          </w:tcPr>
          <w:p>
            <w:pPr>
              <w:spacing w:line="400" w:lineRule="exact"/>
              <w:jc w:val="left"/>
              <w:rPr>
                <w:rFonts w:hint="eastAsia" w:asciiTheme="minorEastAsia" w:hAnsiTheme="minorEastAsia" w:eastAsiaTheme="minorEastAsia" w:cstheme="minorEastAsia"/>
                <w:bCs/>
                <w:kern w:val="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98" w:hRule="atLeast"/>
          <w:jc w:val="center"/>
        </w:trPr>
        <w:tc>
          <w:tcPr>
            <w:tcW w:w="683" w:type="dxa"/>
            <w:vAlign w:val="center"/>
          </w:tcPr>
          <w:p>
            <w:pPr>
              <w:spacing w:line="460" w:lineRule="exact"/>
              <w:ind w:left="0" w:leftChars="0" w:firstLine="0" w:firstLineChars="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b/>
                <w:kern w:val="2"/>
                <w:sz w:val="21"/>
                <w:szCs w:val="21"/>
              </w:rPr>
              <w:t>二</w:t>
            </w:r>
          </w:p>
        </w:tc>
        <w:tc>
          <w:tcPr>
            <w:tcW w:w="1559" w:type="dxa"/>
            <w:vAlign w:val="center"/>
          </w:tcPr>
          <w:p>
            <w:pPr>
              <w:spacing w:line="460" w:lineRule="exact"/>
              <w:ind w:left="0" w:leftChars="0" w:firstLine="0" w:firstLineChars="0"/>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val="en-US" w:eastAsia="zh-CN"/>
              </w:rPr>
              <w:t>企业能力</w:t>
            </w:r>
          </w:p>
          <w:p>
            <w:pPr>
              <w:ind w:left="0" w:leftChars="0" w:firstLine="0" w:firstLineChars="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b/>
                <w:kern w:val="2"/>
                <w:sz w:val="21"/>
                <w:szCs w:val="21"/>
              </w:rPr>
              <w:t>（</w:t>
            </w:r>
            <w:r>
              <w:rPr>
                <w:rFonts w:hint="eastAsia" w:asciiTheme="minorEastAsia" w:hAnsiTheme="minorEastAsia" w:eastAsiaTheme="minorEastAsia" w:cstheme="minorEastAsia"/>
                <w:b/>
                <w:kern w:val="2"/>
                <w:sz w:val="21"/>
                <w:szCs w:val="21"/>
                <w:lang w:val="en-US" w:eastAsia="zh-CN"/>
              </w:rPr>
              <w:t>15</w:t>
            </w:r>
            <w:r>
              <w:rPr>
                <w:rFonts w:hint="eastAsia" w:asciiTheme="minorEastAsia" w:hAnsiTheme="minorEastAsia" w:eastAsiaTheme="minorEastAsia" w:cstheme="minorEastAsia"/>
                <w:b/>
                <w:kern w:val="2"/>
                <w:sz w:val="21"/>
                <w:szCs w:val="21"/>
              </w:rPr>
              <w:t>分）</w:t>
            </w:r>
          </w:p>
        </w:tc>
        <w:tc>
          <w:tcPr>
            <w:tcW w:w="4939" w:type="dxa"/>
            <w:vAlign w:val="center"/>
          </w:tcPr>
          <w:p>
            <w:pPr>
              <w:spacing w:line="400" w:lineRule="exact"/>
              <w:ind w:left="0" w:leftChars="0" w:firstLine="0" w:firstLineChars="0"/>
              <w:jc w:val="left"/>
              <w:rPr>
                <w:rFonts w:hint="eastAsia"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1、注册资本100万以下（不含100万）得2分，100万以上500万以下（不含500万）得5分，500万以上得</w:t>
            </w:r>
            <w:r>
              <w:rPr>
                <w:rFonts w:hint="eastAsia" w:asciiTheme="minorEastAsia" w:hAnsiTheme="minorEastAsia" w:eastAsiaTheme="minorEastAsia" w:cstheme="minorEastAsia"/>
                <w:bCs/>
                <w:kern w:val="2"/>
                <w:sz w:val="21"/>
                <w:szCs w:val="21"/>
                <w:lang w:val="en-US" w:eastAsia="zh-CN"/>
              </w:rPr>
              <w:t>10</w:t>
            </w:r>
            <w:r>
              <w:rPr>
                <w:rFonts w:hint="eastAsia" w:asciiTheme="minorEastAsia" w:hAnsiTheme="minorEastAsia" w:eastAsiaTheme="minorEastAsia" w:cstheme="minorEastAsia"/>
                <w:bCs/>
                <w:kern w:val="2"/>
                <w:sz w:val="21"/>
                <w:szCs w:val="21"/>
              </w:rPr>
              <w:t>分；</w:t>
            </w:r>
          </w:p>
          <w:p>
            <w:pPr>
              <w:spacing w:line="400" w:lineRule="exact"/>
              <w:ind w:left="0" w:leftChars="0" w:firstLine="0" w:firstLineChars="0"/>
              <w:jc w:val="left"/>
              <w:rPr>
                <w:rFonts w:hint="eastAsia"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lang w:eastAsia="zh-CN"/>
              </w:rPr>
              <w:t>2、注册时间1年以下（不含1年）得</w:t>
            </w:r>
            <w:r>
              <w:rPr>
                <w:rFonts w:hint="eastAsia" w:asciiTheme="minorEastAsia" w:hAnsiTheme="minorEastAsia" w:eastAsiaTheme="minorEastAsia" w:cstheme="minorEastAsia"/>
                <w:bCs/>
                <w:kern w:val="2"/>
                <w:sz w:val="21"/>
                <w:szCs w:val="21"/>
                <w:lang w:val="en-US" w:eastAsia="zh-CN"/>
              </w:rPr>
              <w:t>1</w:t>
            </w:r>
            <w:r>
              <w:rPr>
                <w:rFonts w:hint="eastAsia" w:asciiTheme="minorEastAsia" w:hAnsiTheme="minorEastAsia" w:eastAsiaTheme="minorEastAsia" w:cstheme="minorEastAsia"/>
                <w:bCs/>
                <w:kern w:val="2"/>
                <w:sz w:val="21"/>
                <w:szCs w:val="21"/>
                <w:lang w:eastAsia="zh-CN"/>
              </w:rPr>
              <w:t>分，1-3年（不含3年）得</w:t>
            </w:r>
            <w:r>
              <w:rPr>
                <w:rFonts w:hint="eastAsia" w:asciiTheme="minorEastAsia" w:hAnsiTheme="minorEastAsia" w:eastAsiaTheme="minorEastAsia" w:cstheme="minorEastAsia"/>
                <w:bCs/>
                <w:kern w:val="2"/>
                <w:sz w:val="21"/>
                <w:szCs w:val="21"/>
                <w:lang w:val="en-US" w:eastAsia="zh-CN"/>
              </w:rPr>
              <w:t>2</w:t>
            </w:r>
            <w:r>
              <w:rPr>
                <w:rFonts w:hint="eastAsia" w:asciiTheme="minorEastAsia" w:hAnsiTheme="minorEastAsia" w:eastAsiaTheme="minorEastAsia" w:cstheme="minorEastAsia"/>
                <w:bCs/>
                <w:kern w:val="2"/>
                <w:sz w:val="21"/>
                <w:szCs w:val="21"/>
                <w:lang w:eastAsia="zh-CN"/>
              </w:rPr>
              <w:t>分，3年以上得</w:t>
            </w:r>
            <w:r>
              <w:rPr>
                <w:rFonts w:hint="eastAsia" w:asciiTheme="minorEastAsia" w:hAnsiTheme="minorEastAsia" w:eastAsiaTheme="minorEastAsia" w:cstheme="minorEastAsia"/>
                <w:bCs/>
                <w:kern w:val="2"/>
                <w:sz w:val="21"/>
                <w:szCs w:val="21"/>
                <w:lang w:val="en-US" w:eastAsia="zh-CN"/>
              </w:rPr>
              <w:t>5</w:t>
            </w:r>
            <w:r>
              <w:rPr>
                <w:rFonts w:hint="eastAsia" w:asciiTheme="minorEastAsia" w:hAnsiTheme="minorEastAsia" w:eastAsiaTheme="minorEastAsia" w:cstheme="minorEastAsia"/>
                <w:bCs/>
                <w:kern w:val="2"/>
                <w:sz w:val="21"/>
                <w:szCs w:val="21"/>
                <w:lang w:eastAsia="zh-CN"/>
              </w:rPr>
              <w:t>分。</w:t>
            </w:r>
          </w:p>
        </w:tc>
        <w:tc>
          <w:tcPr>
            <w:tcW w:w="3340" w:type="dxa"/>
            <w:vAlign w:val="center"/>
          </w:tcPr>
          <w:p>
            <w:pPr>
              <w:spacing w:line="400" w:lineRule="exact"/>
              <w:ind w:left="0" w:leftChars="0" w:firstLine="0" w:firstLineChars="0"/>
              <w:jc w:val="both"/>
              <w:rPr>
                <w:rFonts w:hint="eastAsia" w:asciiTheme="minorEastAsia" w:hAnsiTheme="minorEastAsia" w:eastAsiaTheme="minorEastAsia" w:cstheme="minorEastAsia"/>
                <w:bCs/>
                <w:kern w:val="2"/>
                <w:sz w:val="21"/>
                <w:szCs w:val="21"/>
                <w:lang w:eastAsia="zh-CN"/>
              </w:rPr>
            </w:pPr>
            <w:r>
              <w:rPr>
                <w:rFonts w:hint="eastAsia" w:asciiTheme="minorEastAsia" w:hAnsiTheme="minorEastAsia" w:eastAsiaTheme="minorEastAsia" w:cstheme="minorEastAsia"/>
                <w:bCs/>
                <w:kern w:val="2"/>
                <w:sz w:val="21"/>
                <w:szCs w:val="21"/>
              </w:rPr>
              <w:t>提供营业执照（副本）复印件并加盖鲜章，否则不得分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92" w:hRule="atLeast"/>
          <w:jc w:val="center"/>
        </w:trPr>
        <w:tc>
          <w:tcPr>
            <w:tcW w:w="683" w:type="dxa"/>
            <w:vAlign w:val="center"/>
          </w:tcPr>
          <w:p>
            <w:pPr>
              <w:widowControl/>
              <w:ind w:left="0" w:leftChars="0" w:firstLine="0" w:firstLineChars="0"/>
              <w:jc w:val="center"/>
              <w:rPr>
                <w:rFonts w:hint="eastAsia"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三</w:t>
            </w:r>
          </w:p>
        </w:tc>
        <w:tc>
          <w:tcPr>
            <w:tcW w:w="1559" w:type="dxa"/>
            <w:vAlign w:val="center"/>
          </w:tcPr>
          <w:p>
            <w:pPr>
              <w:spacing w:line="400" w:lineRule="exact"/>
              <w:ind w:left="0" w:leftChars="0" w:firstLine="0" w:firstLineChars="0"/>
              <w:jc w:val="center"/>
              <w:rPr>
                <w:rFonts w:hint="eastAsia"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企业</w:t>
            </w:r>
            <w:r>
              <w:rPr>
                <w:rFonts w:hint="eastAsia" w:asciiTheme="minorEastAsia" w:hAnsiTheme="minorEastAsia" w:eastAsiaTheme="minorEastAsia" w:cstheme="minorEastAsia"/>
                <w:bCs/>
                <w:kern w:val="2"/>
                <w:sz w:val="21"/>
                <w:szCs w:val="21"/>
                <w:lang w:val="en-US" w:eastAsia="zh-CN"/>
              </w:rPr>
              <w:t>资质</w:t>
            </w:r>
            <w:r>
              <w:rPr>
                <w:rFonts w:hint="eastAsia" w:asciiTheme="minorEastAsia" w:hAnsiTheme="minorEastAsia" w:eastAsiaTheme="minorEastAsia" w:cstheme="minorEastAsia"/>
                <w:bCs/>
                <w:kern w:val="2"/>
                <w:sz w:val="21"/>
                <w:szCs w:val="21"/>
              </w:rPr>
              <w:br w:type="textWrapping"/>
            </w:r>
            <w:r>
              <w:rPr>
                <w:rFonts w:hint="eastAsia" w:asciiTheme="minorEastAsia" w:hAnsiTheme="minorEastAsia" w:eastAsiaTheme="minorEastAsia" w:cstheme="minorEastAsia"/>
                <w:b/>
                <w:bCs w:val="0"/>
                <w:kern w:val="2"/>
                <w:sz w:val="21"/>
                <w:szCs w:val="21"/>
              </w:rPr>
              <w:t>（</w:t>
            </w:r>
            <w:r>
              <w:rPr>
                <w:rFonts w:hint="eastAsia" w:asciiTheme="minorEastAsia" w:hAnsiTheme="minorEastAsia" w:eastAsiaTheme="minorEastAsia" w:cstheme="minorEastAsia"/>
                <w:b/>
                <w:bCs w:val="0"/>
                <w:kern w:val="2"/>
                <w:sz w:val="21"/>
                <w:szCs w:val="21"/>
                <w:lang w:val="en-US" w:eastAsia="zh-CN"/>
              </w:rPr>
              <w:t>10</w:t>
            </w:r>
            <w:r>
              <w:rPr>
                <w:rFonts w:hint="eastAsia" w:asciiTheme="minorEastAsia" w:hAnsiTheme="minorEastAsia" w:eastAsiaTheme="minorEastAsia" w:cstheme="minorEastAsia"/>
                <w:b/>
                <w:bCs w:val="0"/>
                <w:kern w:val="2"/>
                <w:sz w:val="21"/>
                <w:szCs w:val="21"/>
              </w:rPr>
              <w:t>分）</w:t>
            </w:r>
          </w:p>
        </w:tc>
        <w:tc>
          <w:tcPr>
            <w:tcW w:w="4939" w:type="dxa"/>
            <w:vAlign w:val="center"/>
          </w:tcPr>
          <w:p>
            <w:pPr>
              <w:spacing w:line="460" w:lineRule="exact"/>
              <w:ind w:left="0" w:leftChars="0" w:firstLine="0" w:firstLineChars="0"/>
              <w:jc w:val="left"/>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具备ISO 9001质量管理体系认证证书得10分。</w:t>
            </w:r>
          </w:p>
        </w:tc>
        <w:tc>
          <w:tcPr>
            <w:tcW w:w="3340" w:type="dxa"/>
            <w:vAlign w:val="center"/>
          </w:tcPr>
          <w:p>
            <w:pPr>
              <w:spacing w:line="460" w:lineRule="exact"/>
              <w:ind w:left="0" w:leftChars="0" w:firstLine="0" w:firstLineChars="0"/>
              <w:jc w:val="left"/>
              <w:rPr>
                <w:rFonts w:hint="eastAsia" w:asciiTheme="minorEastAsia" w:hAnsiTheme="minorEastAsia" w:eastAsiaTheme="minorEastAsia" w:cstheme="minorEastAsia"/>
                <w:kern w:val="2"/>
                <w:sz w:val="21"/>
                <w:szCs w:val="21"/>
                <w:lang w:val="en-US" w:eastAsia="zh-CN"/>
              </w:rPr>
            </w:pPr>
            <w:r>
              <w:rPr>
                <w:rFonts w:hint="eastAsia" w:ascii="宋体" w:hAnsi="宋体"/>
                <w:color w:val="000000" w:themeColor="text1"/>
                <w:szCs w:val="21"/>
                <w14:textFill>
                  <w14:solidFill>
                    <w14:schemeClr w14:val="tx1"/>
                  </w14:solidFill>
                </w14:textFill>
              </w:rPr>
              <w:t>申请人提供证明材料复印件并加盖鲜章，否则不得分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20" w:hRule="atLeast"/>
          <w:jc w:val="center"/>
        </w:trPr>
        <w:tc>
          <w:tcPr>
            <w:tcW w:w="683" w:type="dxa"/>
            <w:vAlign w:val="center"/>
          </w:tcPr>
          <w:p>
            <w:pPr>
              <w:spacing w:line="460" w:lineRule="exact"/>
              <w:ind w:left="0" w:leftChars="0" w:firstLine="0" w:firstLineChars="0"/>
              <w:jc w:val="center"/>
              <w:rPr>
                <w:rFonts w:hint="eastAsia" w:asciiTheme="minorEastAsia" w:hAnsiTheme="minorEastAsia" w:eastAsiaTheme="minorEastAsia" w:cstheme="minorEastAsia"/>
                <w:b w:val="0"/>
                <w:bCs/>
                <w:kern w:val="2"/>
                <w:sz w:val="21"/>
                <w:szCs w:val="21"/>
              </w:rPr>
            </w:pPr>
            <w:r>
              <w:rPr>
                <w:rFonts w:hint="eastAsia" w:asciiTheme="minorEastAsia" w:hAnsiTheme="minorEastAsia" w:eastAsiaTheme="minorEastAsia" w:cstheme="minorEastAsia"/>
                <w:b w:val="0"/>
                <w:bCs/>
                <w:kern w:val="2"/>
                <w:sz w:val="21"/>
                <w:szCs w:val="21"/>
              </w:rPr>
              <w:t>四</w:t>
            </w:r>
          </w:p>
        </w:tc>
        <w:tc>
          <w:tcPr>
            <w:tcW w:w="1559" w:type="dxa"/>
            <w:vAlign w:val="center"/>
          </w:tcPr>
          <w:p>
            <w:pPr>
              <w:spacing w:line="460" w:lineRule="exact"/>
              <w:ind w:left="0" w:leftChars="0" w:firstLine="0" w:firstLineChars="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lang w:val="en-US" w:eastAsia="zh-CN"/>
              </w:rPr>
              <w:t>企业</w:t>
            </w:r>
            <w:r>
              <w:rPr>
                <w:rFonts w:hint="eastAsia" w:asciiTheme="minorEastAsia" w:hAnsiTheme="minorEastAsia" w:eastAsiaTheme="minorEastAsia" w:cstheme="minorEastAsia"/>
                <w:kern w:val="2"/>
                <w:sz w:val="21"/>
                <w:szCs w:val="21"/>
              </w:rPr>
              <w:t>业绩</w:t>
            </w:r>
          </w:p>
          <w:p>
            <w:pPr>
              <w:spacing w:line="460" w:lineRule="exact"/>
              <w:ind w:left="0" w:leftChars="0" w:firstLine="0" w:firstLineChars="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b/>
                <w:kern w:val="2"/>
                <w:sz w:val="21"/>
                <w:szCs w:val="21"/>
              </w:rPr>
              <w:t>（</w:t>
            </w:r>
            <w:r>
              <w:rPr>
                <w:rFonts w:hint="eastAsia" w:asciiTheme="minorEastAsia" w:hAnsiTheme="minorEastAsia" w:eastAsiaTheme="minorEastAsia" w:cstheme="minorEastAsia"/>
                <w:b/>
                <w:kern w:val="2"/>
                <w:sz w:val="21"/>
                <w:szCs w:val="21"/>
                <w:lang w:val="en-US" w:eastAsia="zh-CN"/>
              </w:rPr>
              <w:t>15</w:t>
            </w:r>
            <w:r>
              <w:rPr>
                <w:rFonts w:hint="eastAsia" w:asciiTheme="minorEastAsia" w:hAnsiTheme="minorEastAsia" w:eastAsiaTheme="minorEastAsia" w:cstheme="minorEastAsia"/>
                <w:b/>
                <w:kern w:val="2"/>
                <w:sz w:val="21"/>
                <w:szCs w:val="21"/>
              </w:rPr>
              <w:t>分</w:t>
            </w:r>
            <w:r>
              <w:rPr>
                <w:rFonts w:hint="eastAsia" w:asciiTheme="minorEastAsia" w:hAnsiTheme="minorEastAsia" w:eastAsiaTheme="minorEastAsia" w:cstheme="minorEastAsia"/>
                <w:kern w:val="2"/>
                <w:sz w:val="21"/>
                <w:szCs w:val="21"/>
              </w:rPr>
              <w:t>）</w:t>
            </w:r>
          </w:p>
        </w:tc>
        <w:tc>
          <w:tcPr>
            <w:tcW w:w="4939" w:type="dxa"/>
            <w:vAlign w:val="center"/>
          </w:tcPr>
          <w:p>
            <w:pPr>
              <w:spacing w:line="460" w:lineRule="exact"/>
              <w:ind w:left="0" w:leftChars="0" w:firstLine="0" w:firstLineChars="0"/>
              <w:jc w:val="left"/>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rPr>
              <w:t>提供近三年</w:t>
            </w:r>
            <w:r>
              <w:rPr>
                <w:rFonts w:hint="eastAsia" w:asciiTheme="minorEastAsia" w:hAnsiTheme="minorEastAsia" w:eastAsiaTheme="minorEastAsia" w:cstheme="minorEastAsia"/>
                <w:kern w:val="2"/>
                <w:sz w:val="21"/>
                <w:szCs w:val="21"/>
                <w:lang w:val="en-US" w:eastAsia="zh-CN"/>
              </w:rPr>
              <w:t>为</w:t>
            </w:r>
            <w:r>
              <w:rPr>
                <w:rFonts w:hint="eastAsia" w:asciiTheme="minorEastAsia" w:hAnsiTheme="minorEastAsia" w:eastAsiaTheme="minorEastAsia" w:cstheme="minorEastAsia"/>
                <w:kern w:val="2"/>
                <w:sz w:val="21"/>
                <w:szCs w:val="21"/>
              </w:rPr>
              <w:t>国有企业</w:t>
            </w:r>
            <w:r>
              <w:rPr>
                <w:rFonts w:hint="eastAsia" w:asciiTheme="minorEastAsia" w:hAnsiTheme="minorEastAsia" w:eastAsiaTheme="minorEastAsia" w:cstheme="minorEastAsia"/>
                <w:kern w:val="2"/>
                <w:sz w:val="21"/>
                <w:szCs w:val="21"/>
                <w:lang w:eastAsia="zh-CN"/>
              </w:rPr>
              <w:t>、</w:t>
            </w:r>
            <w:r>
              <w:rPr>
                <w:rFonts w:hint="eastAsia" w:asciiTheme="minorEastAsia" w:hAnsiTheme="minorEastAsia" w:eastAsiaTheme="minorEastAsia" w:cstheme="minorEastAsia"/>
                <w:kern w:val="2"/>
                <w:sz w:val="21"/>
                <w:szCs w:val="21"/>
              </w:rPr>
              <w:t>政府机构</w:t>
            </w:r>
            <w:r>
              <w:rPr>
                <w:rFonts w:hint="eastAsia" w:asciiTheme="minorEastAsia" w:hAnsiTheme="minorEastAsia" w:eastAsiaTheme="minorEastAsia" w:cstheme="minorEastAsia"/>
                <w:kern w:val="2"/>
                <w:sz w:val="21"/>
                <w:szCs w:val="21"/>
                <w:lang w:eastAsia="zh-CN"/>
              </w:rPr>
              <w:t>、</w:t>
            </w:r>
            <w:r>
              <w:rPr>
                <w:rFonts w:hint="eastAsia" w:asciiTheme="minorEastAsia" w:hAnsiTheme="minorEastAsia" w:eastAsiaTheme="minorEastAsia" w:cstheme="minorEastAsia"/>
                <w:kern w:val="2"/>
                <w:sz w:val="21"/>
                <w:szCs w:val="21"/>
                <w:lang w:val="en-US" w:eastAsia="zh-CN"/>
              </w:rPr>
              <w:t>事业单位提供的电子设备</w:t>
            </w:r>
            <w:r>
              <w:rPr>
                <w:rFonts w:hint="eastAsia" w:asciiTheme="minorEastAsia" w:hAnsiTheme="minorEastAsia" w:eastAsiaTheme="minorEastAsia" w:cstheme="minorEastAsia"/>
                <w:kern w:val="2"/>
                <w:sz w:val="21"/>
                <w:szCs w:val="21"/>
              </w:rPr>
              <w:t>采购项目清单，根据</w:t>
            </w:r>
            <w:r>
              <w:rPr>
                <w:rFonts w:hint="eastAsia" w:asciiTheme="minorEastAsia" w:hAnsiTheme="minorEastAsia" w:eastAsiaTheme="minorEastAsia" w:cstheme="minorEastAsia"/>
                <w:kern w:val="2"/>
                <w:sz w:val="21"/>
                <w:szCs w:val="21"/>
                <w:lang w:val="en-US" w:eastAsia="zh-CN"/>
              </w:rPr>
              <w:t>项目累计总金额</w:t>
            </w:r>
            <w:r>
              <w:rPr>
                <w:rFonts w:hint="eastAsia" w:asciiTheme="minorEastAsia" w:hAnsiTheme="minorEastAsia" w:eastAsiaTheme="minorEastAsia" w:cstheme="minorEastAsia"/>
                <w:kern w:val="2"/>
                <w:sz w:val="21"/>
                <w:szCs w:val="21"/>
              </w:rPr>
              <w:t>由多到少进行排名，第一名得</w:t>
            </w:r>
            <w:r>
              <w:rPr>
                <w:rFonts w:hint="eastAsia" w:asciiTheme="minorEastAsia" w:hAnsiTheme="minorEastAsia" w:eastAsiaTheme="minorEastAsia" w:cstheme="minorEastAsia"/>
                <w:kern w:val="2"/>
                <w:sz w:val="21"/>
                <w:szCs w:val="21"/>
                <w:lang w:val="en-US" w:eastAsia="zh-CN"/>
              </w:rPr>
              <w:t>15</w:t>
            </w:r>
            <w:r>
              <w:rPr>
                <w:rFonts w:hint="eastAsia" w:asciiTheme="minorEastAsia" w:hAnsiTheme="minorEastAsia" w:eastAsiaTheme="minorEastAsia" w:cstheme="minorEastAsia"/>
                <w:kern w:val="2"/>
                <w:sz w:val="21"/>
                <w:szCs w:val="21"/>
              </w:rPr>
              <w:t>分，第二名得</w:t>
            </w:r>
            <w:r>
              <w:rPr>
                <w:rFonts w:hint="eastAsia" w:asciiTheme="minorEastAsia" w:hAnsiTheme="minorEastAsia" w:eastAsiaTheme="minorEastAsia" w:cstheme="minorEastAsia"/>
                <w:kern w:val="2"/>
                <w:sz w:val="21"/>
                <w:szCs w:val="21"/>
                <w:lang w:val="en-US" w:eastAsia="zh-CN"/>
              </w:rPr>
              <w:t>10</w:t>
            </w:r>
            <w:r>
              <w:rPr>
                <w:rFonts w:hint="eastAsia" w:asciiTheme="minorEastAsia" w:hAnsiTheme="minorEastAsia" w:eastAsiaTheme="minorEastAsia" w:cstheme="minorEastAsia"/>
                <w:kern w:val="2"/>
                <w:sz w:val="21"/>
                <w:szCs w:val="21"/>
              </w:rPr>
              <w:t>分，第三名得</w:t>
            </w:r>
            <w:r>
              <w:rPr>
                <w:rFonts w:hint="eastAsia" w:asciiTheme="minorEastAsia" w:hAnsiTheme="minorEastAsia" w:eastAsiaTheme="minorEastAsia" w:cstheme="minorEastAsia"/>
                <w:kern w:val="2"/>
                <w:sz w:val="21"/>
                <w:szCs w:val="21"/>
                <w:lang w:val="en-US" w:eastAsia="zh-CN"/>
              </w:rPr>
              <w:t>5</w:t>
            </w:r>
            <w:r>
              <w:rPr>
                <w:rFonts w:hint="eastAsia" w:asciiTheme="minorEastAsia" w:hAnsiTheme="minorEastAsia" w:eastAsiaTheme="minorEastAsia" w:cstheme="minorEastAsia"/>
                <w:kern w:val="2"/>
                <w:sz w:val="21"/>
                <w:szCs w:val="21"/>
              </w:rPr>
              <w:t>分，未提供不得分</w:t>
            </w:r>
            <w:r>
              <w:rPr>
                <w:rFonts w:hint="eastAsia" w:asciiTheme="minorEastAsia" w:hAnsiTheme="minorEastAsia" w:eastAsiaTheme="minorEastAsia" w:cstheme="minorEastAsia"/>
                <w:kern w:val="2"/>
                <w:sz w:val="21"/>
                <w:szCs w:val="21"/>
                <w:lang w:val="en-US" w:eastAsia="zh-CN"/>
              </w:rPr>
              <w:t>。</w:t>
            </w:r>
          </w:p>
        </w:tc>
        <w:tc>
          <w:tcPr>
            <w:tcW w:w="3340" w:type="dxa"/>
            <w:vAlign w:val="center"/>
          </w:tcPr>
          <w:p>
            <w:pPr>
              <w:spacing w:line="460" w:lineRule="exact"/>
              <w:ind w:left="0" w:leftChars="0" w:firstLine="0" w:firstLineChars="0"/>
              <w:jc w:val="left"/>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提供业绩合同复印件并加盖公章，以合同签订时间为准，合同复印件至少包括（合同首尾页、标的页、金额页、签字盖章页），否则不得分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683" w:type="dxa"/>
            <w:vAlign w:val="center"/>
          </w:tcPr>
          <w:p>
            <w:pPr>
              <w:spacing w:line="460" w:lineRule="exact"/>
              <w:ind w:left="0" w:leftChars="0" w:firstLine="0" w:firstLineChars="0"/>
              <w:jc w:val="center"/>
              <w:rPr>
                <w:rFonts w:hint="eastAsia" w:asciiTheme="minorEastAsia" w:hAnsiTheme="minorEastAsia" w:eastAsiaTheme="minorEastAsia" w:cstheme="minorEastAsia"/>
                <w:b w:val="0"/>
                <w:bCs/>
                <w:kern w:val="2"/>
                <w:sz w:val="21"/>
                <w:szCs w:val="21"/>
              </w:rPr>
            </w:pPr>
            <w:r>
              <w:rPr>
                <w:rFonts w:hint="eastAsia" w:asciiTheme="minorEastAsia" w:hAnsiTheme="minorEastAsia" w:eastAsiaTheme="minorEastAsia" w:cstheme="minorEastAsia"/>
                <w:b w:val="0"/>
                <w:bCs/>
                <w:kern w:val="2"/>
                <w:sz w:val="21"/>
                <w:szCs w:val="21"/>
              </w:rPr>
              <w:t>五</w:t>
            </w:r>
          </w:p>
        </w:tc>
        <w:tc>
          <w:tcPr>
            <w:tcW w:w="1559" w:type="dxa"/>
            <w:vAlign w:val="center"/>
          </w:tcPr>
          <w:p>
            <w:pPr>
              <w:spacing w:line="460" w:lineRule="exact"/>
              <w:ind w:left="0" w:leftChars="0" w:firstLine="0" w:firstLine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财务状况</w:t>
            </w:r>
          </w:p>
          <w:p>
            <w:pPr>
              <w:spacing w:line="460" w:lineRule="exact"/>
              <w:ind w:left="0" w:leftChars="0" w:firstLine="0" w:firstLineChars="0"/>
              <w:jc w:val="center"/>
              <w:rPr>
                <w:rFonts w:hint="eastAsia"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w:t>
            </w:r>
            <w:r>
              <w:rPr>
                <w:rFonts w:hint="eastAsia" w:asciiTheme="minorEastAsia" w:hAnsiTheme="minorEastAsia" w:eastAsiaTheme="minorEastAsia" w:cstheme="minorEastAsia"/>
                <w:b/>
                <w:kern w:val="2"/>
                <w:sz w:val="21"/>
                <w:szCs w:val="21"/>
                <w:lang w:val="en-US" w:eastAsia="zh-CN"/>
              </w:rPr>
              <w:t>2</w:t>
            </w:r>
            <w:r>
              <w:rPr>
                <w:rFonts w:hint="eastAsia" w:asciiTheme="minorEastAsia" w:hAnsiTheme="minorEastAsia" w:eastAsiaTheme="minorEastAsia" w:cstheme="minorEastAsia"/>
                <w:b/>
                <w:kern w:val="2"/>
                <w:sz w:val="21"/>
                <w:szCs w:val="21"/>
              </w:rPr>
              <w:t>0分）</w:t>
            </w:r>
          </w:p>
        </w:tc>
        <w:tc>
          <w:tcPr>
            <w:tcW w:w="4939" w:type="dxa"/>
            <w:vAlign w:val="center"/>
          </w:tcPr>
          <w:p>
            <w:pPr>
              <w:pStyle w:val="18"/>
              <w:spacing w:line="360" w:lineRule="auto"/>
              <w:rPr>
                <w:rFonts w:hint="eastAsia" w:asciiTheme="minorEastAsia" w:hAnsiTheme="minorEastAsia" w:eastAsiaTheme="minorEastAsia" w:cstheme="minorEastAsia"/>
                <w:kern w:val="2"/>
                <w:sz w:val="21"/>
                <w:szCs w:val="21"/>
                <w:lang w:val="en-US" w:eastAsia="zh-CN" w:bidi="ar-SA"/>
              </w:rPr>
            </w:pPr>
            <w:r>
              <w:rPr>
                <w:rFonts w:hint="eastAsia" w:ascii="宋体" w:hAnsi="宋体"/>
                <w:color w:val="000000" w:themeColor="text1"/>
                <w:sz w:val="21"/>
                <w:szCs w:val="21"/>
                <w:lang w:val="en-US" w:eastAsia="zh-CN"/>
                <w14:textFill>
                  <w14:solidFill>
                    <w14:schemeClr w14:val="tx1"/>
                  </w14:solidFill>
                </w14:textFill>
              </w:rPr>
              <w:t>近三年</w:t>
            </w:r>
            <w:r>
              <w:rPr>
                <w:rFonts w:hint="eastAsia" w:ascii="宋体" w:hAnsi="宋体"/>
                <w:color w:val="000000" w:themeColor="text1"/>
                <w:sz w:val="21"/>
                <w:szCs w:val="21"/>
                <w:lang w:eastAsia="zh-CN"/>
                <w14:textFill>
                  <w14:solidFill>
                    <w14:schemeClr w14:val="tx1"/>
                  </w14:solidFill>
                </w14:textFill>
              </w:rPr>
              <w:t>企业纳税</w:t>
            </w:r>
            <w:r>
              <w:rPr>
                <w:rFonts w:hint="eastAsia" w:ascii="宋体" w:hAnsi="宋体"/>
                <w:color w:val="000000" w:themeColor="text1"/>
                <w:sz w:val="21"/>
                <w:szCs w:val="21"/>
                <w:lang w:val="en-US" w:eastAsia="zh-CN"/>
                <w14:textFill>
                  <w14:solidFill>
                    <w14:schemeClr w14:val="tx1"/>
                  </w14:solidFill>
                </w14:textFill>
              </w:rPr>
              <w:t>累计总</w:t>
            </w:r>
            <w:r>
              <w:rPr>
                <w:rFonts w:hint="eastAsia" w:ascii="宋体" w:hAnsi="宋体"/>
                <w:color w:val="000000" w:themeColor="text1"/>
                <w:sz w:val="21"/>
                <w:szCs w:val="21"/>
                <w:lang w:eastAsia="zh-CN"/>
                <w14:textFill>
                  <w14:solidFill>
                    <w14:schemeClr w14:val="tx1"/>
                  </w14:solidFill>
                </w14:textFill>
              </w:rPr>
              <w:t>额</w:t>
            </w:r>
            <w:r>
              <w:rPr>
                <w:rFonts w:hint="eastAsia" w:ascii="宋体" w:hAnsi="宋体"/>
                <w:color w:val="000000" w:themeColor="text1"/>
                <w:sz w:val="21"/>
                <w:szCs w:val="21"/>
                <w:lang w:val="en-US" w:eastAsia="zh-CN"/>
                <w14:textFill>
                  <w14:solidFill>
                    <w14:schemeClr w14:val="tx1"/>
                  </w14:solidFill>
                </w14:textFill>
              </w:rPr>
              <w:t>由多到少进行排名，第一名得</w:t>
            </w:r>
            <w:r>
              <w:rPr>
                <w:rFonts w:hint="eastAsia" w:ascii="宋体" w:hAnsi="宋体"/>
                <w:color w:val="000000" w:themeColor="text1"/>
                <w:sz w:val="21"/>
                <w:szCs w:val="21"/>
                <w:lang w:eastAsia="zh-CN"/>
                <w14:textFill>
                  <w14:solidFill>
                    <w14:schemeClr w14:val="tx1"/>
                  </w14:solidFill>
                </w14:textFill>
              </w:rPr>
              <w:t>20</w:t>
            </w:r>
            <w:r>
              <w:rPr>
                <w:rFonts w:hint="eastAsia" w:ascii="宋体" w:hAnsi="宋体"/>
                <w:color w:val="000000" w:themeColor="text1"/>
                <w:sz w:val="21"/>
                <w:szCs w:val="21"/>
                <w:lang w:val="en-US" w:eastAsia="zh-CN"/>
                <w14:textFill>
                  <w14:solidFill>
                    <w14:schemeClr w14:val="tx1"/>
                  </w14:solidFill>
                </w14:textFill>
              </w:rPr>
              <w:t>分</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lang w:val="en-US" w:eastAsia="zh-CN"/>
                <w14:textFill>
                  <w14:solidFill>
                    <w14:schemeClr w14:val="tx1"/>
                  </w14:solidFill>
                </w14:textFill>
              </w:rPr>
              <w:t>第二名得</w:t>
            </w:r>
            <w:r>
              <w:rPr>
                <w:rFonts w:ascii="宋体" w:hAnsi="宋体"/>
                <w:color w:val="000000" w:themeColor="text1"/>
                <w:sz w:val="21"/>
                <w:szCs w:val="21"/>
                <w:lang w:eastAsia="zh-CN"/>
                <w14:textFill>
                  <w14:solidFill>
                    <w14:schemeClr w14:val="tx1"/>
                  </w14:solidFill>
                </w14:textFill>
              </w:rPr>
              <w:t>10</w:t>
            </w:r>
            <w:r>
              <w:rPr>
                <w:rFonts w:hint="eastAsia" w:ascii="宋体" w:hAnsi="宋体"/>
                <w:color w:val="000000" w:themeColor="text1"/>
                <w:sz w:val="21"/>
                <w:szCs w:val="21"/>
                <w:lang w:eastAsia="zh-CN"/>
                <w14:textFill>
                  <w14:solidFill>
                    <w14:schemeClr w14:val="tx1"/>
                  </w14:solidFill>
                </w14:textFill>
              </w:rPr>
              <w:t>分，</w:t>
            </w:r>
            <w:r>
              <w:rPr>
                <w:rFonts w:hint="eastAsia" w:ascii="宋体" w:hAnsi="宋体"/>
                <w:color w:val="000000" w:themeColor="text1"/>
                <w:sz w:val="21"/>
                <w:szCs w:val="21"/>
                <w:lang w:val="en-US" w:eastAsia="zh-CN"/>
                <w14:textFill>
                  <w14:solidFill>
                    <w14:schemeClr w14:val="tx1"/>
                  </w14:solidFill>
                </w14:textFill>
              </w:rPr>
              <w:t>第三名得5分</w:t>
            </w:r>
            <w:r>
              <w:rPr>
                <w:rFonts w:hint="eastAsia" w:ascii="宋体" w:hAnsi="宋体"/>
                <w:color w:val="000000" w:themeColor="text1"/>
                <w:sz w:val="21"/>
                <w:szCs w:val="21"/>
                <w:lang w:eastAsia="zh-CN"/>
                <w14:textFill>
                  <w14:solidFill>
                    <w14:schemeClr w14:val="tx1"/>
                  </w14:solidFill>
                </w14:textFill>
              </w:rPr>
              <w:t>。</w:t>
            </w:r>
          </w:p>
        </w:tc>
        <w:tc>
          <w:tcPr>
            <w:tcW w:w="3340" w:type="dxa"/>
            <w:vAlign w:val="center"/>
          </w:tcPr>
          <w:p>
            <w:pPr>
              <w:pStyle w:val="18"/>
              <w:spacing w:line="360" w:lineRule="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提供满足条件的企业年度完税证明。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30" w:hRule="atLeast"/>
          <w:jc w:val="center"/>
        </w:trPr>
        <w:tc>
          <w:tcPr>
            <w:tcW w:w="683" w:type="dxa"/>
            <w:vAlign w:val="center"/>
          </w:tcPr>
          <w:p>
            <w:pPr>
              <w:spacing w:line="460" w:lineRule="exact"/>
              <w:ind w:left="0" w:leftChars="0" w:firstLine="0" w:firstLineChars="0"/>
              <w:jc w:val="center"/>
              <w:rPr>
                <w:rFonts w:hint="eastAsia"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六</w:t>
            </w:r>
          </w:p>
        </w:tc>
        <w:tc>
          <w:tcPr>
            <w:tcW w:w="1559" w:type="dxa"/>
            <w:vAlign w:val="center"/>
          </w:tcPr>
          <w:p>
            <w:pPr>
              <w:ind w:left="0" w:leftChars="0" w:firstLine="0" w:firstLineChars="0"/>
              <w:jc w:val="center"/>
              <w:rPr>
                <w:rFonts w:hint="eastAsia" w:asciiTheme="minorEastAsia" w:hAnsiTheme="minorEastAsia" w:eastAsiaTheme="minorEastAsia" w:cstheme="minorEastAsia"/>
                <w:kern w:val="2"/>
                <w:sz w:val="21"/>
                <w:szCs w:val="21"/>
              </w:rPr>
            </w:pPr>
            <w:bookmarkStart w:id="29" w:name="_Hlk71364937"/>
            <w:r>
              <w:rPr>
                <w:rFonts w:hint="eastAsia" w:asciiTheme="minorEastAsia" w:hAnsiTheme="minorEastAsia" w:eastAsiaTheme="minorEastAsia" w:cstheme="minorEastAsia"/>
                <w:kern w:val="2"/>
                <w:sz w:val="21"/>
                <w:szCs w:val="21"/>
              </w:rPr>
              <w:t>服务方案</w:t>
            </w:r>
          </w:p>
          <w:bookmarkEnd w:id="29"/>
          <w:p>
            <w:pPr>
              <w:ind w:left="0" w:leftChars="0" w:firstLine="0" w:firstLineChars="0"/>
              <w:jc w:val="center"/>
              <w:rPr>
                <w:rFonts w:hint="eastAsia"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w:t>
            </w:r>
            <w:r>
              <w:rPr>
                <w:rFonts w:hint="eastAsia" w:asciiTheme="minorEastAsia" w:hAnsiTheme="minorEastAsia" w:eastAsiaTheme="minorEastAsia" w:cstheme="minorEastAsia"/>
                <w:b/>
                <w:kern w:val="2"/>
                <w:sz w:val="21"/>
                <w:szCs w:val="21"/>
                <w:lang w:val="en-US" w:eastAsia="zh-CN"/>
              </w:rPr>
              <w:t>2</w:t>
            </w:r>
            <w:r>
              <w:rPr>
                <w:rFonts w:hint="eastAsia" w:asciiTheme="minorEastAsia" w:hAnsiTheme="minorEastAsia" w:eastAsiaTheme="minorEastAsia" w:cstheme="minorEastAsia"/>
                <w:b/>
                <w:kern w:val="2"/>
                <w:sz w:val="21"/>
                <w:szCs w:val="21"/>
              </w:rPr>
              <w:t>0分）</w:t>
            </w:r>
          </w:p>
        </w:tc>
        <w:tc>
          <w:tcPr>
            <w:tcW w:w="4939" w:type="dxa"/>
            <w:vAlign w:val="center"/>
          </w:tcPr>
          <w:p>
            <w:pPr>
              <w:snapToGrid w:val="0"/>
              <w:ind w:left="0" w:leftChars="0" w:firstLine="0" w:firstLineChars="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kern w:val="2"/>
                <w:sz w:val="21"/>
                <w:szCs w:val="21"/>
                <w:lang w:val="en-US" w:eastAsia="zh-CN"/>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比选申请人结合采购需求提供服务方案，方案内容包含但不限于项目范围、工作思路及步骤、项目的重难点分析及解决措施</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响应程度</w:t>
            </w:r>
            <w:r>
              <w:rPr>
                <w:rFonts w:hint="eastAsia" w:asciiTheme="minorEastAsia" w:hAnsiTheme="minorEastAsia" w:eastAsiaTheme="minorEastAsia" w:cstheme="minorEastAsia"/>
                <w:color w:val="000000" w:themeColor="text1"/>
                <w:sz w:val="21"/>
                <w:szCs w:val="21"/>
                <w14:textFill>
                  <w14:solidFill>
                    <w14:schemeClr w14:val="tx1"/>
                  </w14:solidFill>
                </w14:textFill>
              </w:rPr>
              <w:t>等内容。</w:t>
            </w:r>
          </w:p>
          <w:p>
            <w:pPr>
              <w:numPr>
                <w:ilvl w:val="0"/>
                <w:numId w:val="0"/>
              </w:numPr>
              <w:spacing w:line="360" w:lineRule="exact"/>
              <w:jc w:val="left"/>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方案完整性、针对性、可行性及合理性强，对采购需求的响应程度高，得1</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14:textFill>
                  <w14:solidFill>
                    <w14:schemeClr w14:val="tx1"/>
                  </w14:solidFill>
                </w14:textFill>
              </w:rPr>
              <w:t>分；方案基本完整、有部分针对性、有一定可行性及合理性，能一定程度响应采购需求得10-1</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分；方案完整性、针对性、可行性及合理性较差，对采购需求的响应程度较差得1-9分；未提供方案不得分</w:t>
            </w:r>
            <w:r>
              <w:rPr>
                <w:rFonts w:hint="eastAsia" w:asciiTheme="minorEastAsia" w:hAnsiTheme="minorEastAsia" w:eastAsiaTheme="minorEastAsia" w:cstheme="minorEastAsia"/>
                <w:kern w:val="2"/>
                <w:sz w:val="21"/>
                <w:szCs w:val="21"/>
              </w:rPr>
              <w:t>。</w:t>
            </w:r>
          </w:p>
        </w:tc>
        <w:tc>
          <w:tcPr>
            <w:tcW w:w="3340" w:type="dxa"/>
            <w:vAlign w:val="center"/>
          </w:tcPr>
          <w:p>
            <w:pPr>
              <w:numPr>
                <w:ilvl w:val="0"/>
                <w:numId w:val="0"/>
              </w:numPr>
              <w:spacing w:line="360" w:lineRule="exact"/>
              <w:jc w:val="left"/>
              <w:rPr>
                <w:rFonts w:hint="eastAsia" w:asciiTheme="minorEastAsia" w:hAnsiTheme="minorEastAsia" w:eastAsiaTheme="minorEastAsia" w:cstheme="minorEastAsia"/>
                <w:kern w:val="2"/>
                <w:sz w:val="21"/>
                <w:szCs w:val="21"/>
              </w:rPr>
            </w:pPr>
          </w:p>
        </w:tc>
      </w:tr>
      <w:bookmarkEnd w:id="28"/>
    </w:tbl>
    <w:p>
      <w:pPr>
        <w:ind w:firstLine="420"/>
        <w:rPr>
          <w:rFonts w:hint="eastAsia"/>
        </w:rPr>
      </w:pPr>
    </w:p>
    <w:p>
      <w:pPr>
        <w:pStyle w:val="4"/>
        <w:ind w:firstLine="422"/>
      </w:pPr>
      <w:bookmarkStart w:id="30" w:name="_Toc460852088"/>
      <w:bookmarkStart w:id="31" w:name="_Toc31801"/>
      <w:bookmarkStart w:id="32" w:name="_Toc9942008"/>
      <w:r>
        <w:rPr>
          <w:rFonts w:hint="eastAsia"/>
        </w:rPr>
        <w:t>废标</w:t>
      </w:r>
      <w:bookmarkEnd w:id="30"/>
      <w:bookmarkEnd w:id="31"/>
      <w:bookmarkEnd w:id="32"/>
    </w:p>
    <w:p>
      <w:pPr>
        <w:ind w:firstLine="420"/>
      </w:pPr>
      <w:r>
        <w:rPr>
          <w:rFonts w:hint="eastAsia"/>
        </w:rPr>
        <w:t>本次采购活动中，出现下列情形之一的，予以废标：</w:t>
      </w:r>
    </w:p>
    <w:p>
      <w:pPr>
        <w:ind w:firstLine="420"/>
      </w:pPr>
      <w:r>
        <w:rPr>
          <w:rFonts w:hint="eastAsia"/>
        </w:rPr>
        <w:t>1、符合专业条件的比选申请人或者对比选文件作实质响应的比选申请人不足三家的；</w:t>
      </w:r>
    </w:p>
    <w:p>
      <w:pPr>
        <w:ind w:firstLine="420"/>
      </w:pPr>
      <w:r>
        <w:rPr>
          <w:rFonts w:hint="eastAsia"/>
        </w:rPr>
        <w:t>2、出现影响采购公正的违法、违规行为的；</w:t>
      </w:r>
    </w:p>
    <w:p>
      <w:pPr>
        <w:ind w:firstLine="420"/>
      </w:pPr>
      <w:r>
        <w:t>3</w:t>
      </w:r>
      <w:r>
        <w:rPr>
          <w:rFonts w:hint="eastAsia"/>
        </w:rPr>
        <w:t>、因重大变故，采购任务取消的。</w:t>
      </w:r>
    </w:p>
    <w:p>
      <w:pPr>
        <w:pStyle w:val="4"/>
        <w:spacing w:line="400" w:lineRule="exact"/>
        <w:ind w:firstLine="422"/>
        <w:rPr>
          <w:rFonts w:ascii="宋体" w:hAnsi="宋体"/>
          <w:szCs w:val="24"/>
        </w:rPr>
      </w:pPr>
      <w:bookmarkStart w:id="33" w:name="_Toc368997308"/>
      <w:bookmarkStart w:id="34" w:name="_Toc460852089"/>
      <w:bookmarkStart w:id="35" w:name="_Toc21292"/>
      <w:bookmarkStart w:id="36" w:name="_Toc9942009"/>
      <w:r>
        <w:rPr>
          <w:rFonts w:hint="eastAsia" w:ascii="宋体" w:hAnsi="宋体"/>
          <w:szCs w:val="24"/>
        </w:rPr>
        <w:t>定标</w:t>
      </w:r>
      <w:bookmarkEnd w:id="33"/>
      <w:bookmarkEnd w:id="34"/>
      <w:bookmarkEnd w:id="35"/>
      <w:bookmarkEnd w:id="36"/>
      <w:bookmarkStart w:id="37" w:name="_Toc217446061"/>
    </w:p>
    <w:p>
      <w:pPr>
        <w:ind w:firstLine="420"/>
        <w:rPr>
          <w:rFonts w:hAnsi="宋体"/>
        </w:rPr>
      </w:pPr>
      <w:r>
        <w:rPr>
          <w:rFonts w:hAnsi="宋体"/>
        </w:rPr>
        <w:t>1、本项目采用综合评分法的，评审委员会根据评分标准，对资格性检查合格的比选申请文件进行综合评审，评审后申请人得分由高到低顺序排列，得分相同的，按技术指标优劣顺序排列。排在第一位的比选申请人为本次项目的中选人。</w:t>
      </w:r>
    </w:p>
    <w:p>
      <w:pPr>
        <w:ind w:firstLine="420"/>
        <w:rPr>
          <w:rFonts w:hAnsi="宋体"/>
        </w:rPr>
      </w:pPr>
      <w:r>
        <w:rPr>
          <w:rFonts w:hAnsi="宋体"/>
        </w:rPr>
        <w:t>2、采购方在四川省国有资产经营投资管理有限责任公司网站上发布中选结果公告，同时向中选人发出中选通知书。</w:t>
      </w:r>
    </w:p>
    <w:p>
      <w:pPr>
        <w:ind w:firstLine="420"/>
      </w:pPr>
      <w:r>
        <w:rPr>
          <w:rFonts w:hAnsi="宋体"/>
        </w:rPr>
        <w:t>3、采购方不解释中标或落标原因，不退回比选申请文件和其他</w:t>
      </w:r>
      <w:r>
        <w:rPr>
          <w:rFonts w:hint="eastAsia" w:hAnsi="宋体"/>
        </w:rPr>
        <w:t>比选资料。</w:t>
      </w:r>
      <w:bookmarkEnd w:id="37"/>
      <w:r>
        <w:br w:type="page"/>
      </w:r>
    </w:p>
    <w:p>
      <w:pPr>
        <w:pStyle w:val="3"/>
      </w:pPr>
      <w:r>
        <w:t>比选申请文件格式</w:t>
      </w:r>
    </w:p>
    <w:p>
      <w:pPr>
        <w:pStyle w:val="18"/>
      </w:pPr>
    </w:p>
    <w:p>
      <w:pPr>
        <w:ind w:firstLine="5880" w:firstLineChars="2800"/>
        <w:rPr>
          <w:rFonts w:ascii="宋体"/>
        </w:rPr>
      </w:pPr>
      <w:r>
        <w:rPr>
          <w:rFonts w:hint="eastAsia" w:ascii="宋体" w:hAnsi="宋体"/>
        </w:rPr>
        <w:t>正本（或副本）</w:t>
      </w:r>
    </w:p>
    <w:p>
      <w:pPr>
        <w:ind w:firstLine="0" w:firstLineChars="0"/>
        <w:rPr>
          <w:rFonts w:ascii="宋体" w:hAnsi="宋体"/>
          <w:b/>
          <w:sz w:val="32"/>
          <w:szCs w:val="32"/>
          <w:u w:val="single"/>
        </w:rPr>
      </w:pPr>
    </w:p>
    <w:p>
      <w:pPr>
        <w:ind w:firstLine="0" w:firstLineChars="0"/>
        <w:jc w:val="center"/>
        <w:rPr>
          <w:rFonts w:hint="eastAsia" w:ascii="宋体" w:eastAsia="宋体"/>
          <w:b/>
          <w:sz w:val="36"/>
          <w:szCs w:val="36"/>
          <w:lang w:val="en-US" w:eastAsia="zh-CN"/>
        </w:rPr>
      </w:pPr>
      <w:r>
        <w:rPr>
          <w:rFonts w:ascii="宋体" w:hAnsi="宋体"/>
          <w:b/>
          <w:sz w:val="40"/>
          <w:szCs w:val="40"/>
          <w:u w:val="single"/>
        </w:rPr>
        <w:t>2024年度电子设备（一般耗材）采购和电子设备维修服务</w:t>
      </w:r>
    </w:p>
    <w:p>
      <w:pPr>
        <w:ind w:firstLine="0" w:firstLineChars="0"/>
        <w:jc w:val="center"/>
        <w:rPr>
          <w:rFonts w:ascii="宋体"/>
          <w:b/>
          <w:sz w:val="36"/>
          <w:szCs w:val="36"/>
          <w:lang w:val="zh-CN"/>
        </w:rPr>
      </w:pPr>
    </w:p>
    <w:p>
      <w:pPr>
        <w:ind w:firstLine="0" w:firstLineChars="0"/>
        <w:rPr>
          <w:rFonts w:ascii="宋体"/>
          <w:b/>
          <w:sz w:val="36"/>
          <w:szCs w:val="36"/>
          <w:lang w:val="zh-CN"/>
        </w:rPr>
      </w:pPr>
    </w:p>
    <w:p>
      <w:pPr>
        <w:spacing w:before="390" w:beforeLines="125"/>
        <w:ind w:firstLine="0" w:firstLineChars="0"/>
        <w:jc w:val="center"/>
        <w:rPr>
          <w:rFonts w:ascii="宋体"/>
          <w:b/>
          <w:sz w:val="56"/>
          <w:szCs w:val="56"/>
          <w:lang w:val="zh-CN"/>
        </w:rPr>
      </w:pPr>
      <w:r>
        <w:rPr>
          <w:rFonts w:hint="eastAsia" w:ascii="宋体" w:hAnsi="宋体"/>
          <w:b/>
          <w:sz w:val="56"/>
          <w:szCs w:val="56"/>
          <w:lang w:val="zh-CN"/>
        </w:rPr>
        <w:t>比选申请文件</w:t>
      </w:r>
    </w:p>
    <w:p>
      <w:pPr>
        <w:pStyle w:val="19"/>
        <w:spacing w:line="360" w:lineRule="auto"/>
        <w:ind w:right="4"/>
        <w:rPr>
          <w:rFonts w:hAnsi="宋体"/>
          <w:sz w:val="21"/>
          <w:szCs w:val="21"/>
          <w:lang w:val="zh-CN"/>
        </w:rPr>
      </w:pPr>
    </w:p>
    <w:p>
      <w:pPr>
        <w:pStyle w:val="19"/>
        <w:spacing w:line="360" w:lineRule="auto"/>
        <w:ind w:right="4"/>
        <w:rPr>
          <w:rFonts w:hAnsi="宋体"/>
          <w:sz w:val="21"/>
          <w:szCs w:val="21"/>
          <w:lang w:val="zh-CN"/>
        </w:rPr>
      </w:pPr>
    </w:p>
    <w:p>
      <w:pPr>
        <w:pStyle w:val="19"/>
        <w:spacing w:line="360" w:lineRule="auto"/>
        <w:ind w:right="4"/>
        <w:rPr>
          <w:rFonts w:hAnsi="宋体"/>
          <w:sz w:val="21"/>
          <w:szCs w:val="21"/>
          <w:lang w:val="zh-CN"/>
        </w:rPr>
      </w:pPr>
    </w:p>
    <w:p>
      <w:pPr>
        <w:pStyle w:val="19"/>
        <w:spacing w:line="360" w:lineRule="auto"/>
        <w:ind w:right="4"/>
        <w:rPr>
          <w:rFonts w:hAnsi="宋体"/>
          <w:sz w:val="21"/>
          <w:szCs w:val="21"/>
          <w:lang w:val="zh-CN"/>
        </w:rPr>
      </w:pPr>
    </w:p>
    <w:p>
      <w:pPr>
        <w:pStyle w:val="19"/>
        <w:spacing w:line="360" w:lineRule="auto"/>
        <w:ind w:right="4"/>
        <w:rPr>
          <w:rFonts w:hAnsi="宋体"/>
          <w:sz w:val="21"/>
          <w:szCs w:val="21"/>
          <w:lang w:val="zh-CN"/>
        </w:rPr>
      </w:pPr>
    </w:p>
    <w:p>
      <w:pPr>
        <w:spacing w:line="480" w:lineRule="auto"/>
        <w:ind w:firstLine="0" w:firstLineChars="0"/>
        <w:rPr>
          <w:rFonts w:ascii="宋体"/>
          <w:b/>
          <w:sz w:val="28"/>
          <w:szCs w:val="28"/>
        </w:rPr>
      </w:pPr>
      <w:r>
        <w:rPr>
          <w:rFonts w:hint="eastAsia" w:ascii="宋体" w:hAnsi="宋体"/>
          <w:b/>
          <w:sz w:val="28"/>
          <w:szCs w:val="28"/>
        </w:rPr>
        <w:t>比选申请人：</w:t>
      </w:r>
      <w:r>
        <w:rPr>
          <w:rFonts w:ascii="宋体" w:hAnsi="宋体"/>
          <w:b/>
          <w:sz w:val="28"/>
          <w:szCs w:val="28"/>
        </w:rPr>
        <w:t>___________________</w:t>
      </w:r>
      <w:r>
        <w:rPr>
          <w:rFonts w:hint="eastAsia" w:ascii="宋体" w:hAnsi="宋体"/>
          <w:b/>
          <w:sz w:val="28"/>
          <w:szCs w:val="28"/>
        </w:rPr>
        <w:t>（全称并加盖企业公章）</w:t>
      </w:r>
    </w:p>
    <w:p>
      <w:pPr>
        <w:spacing w:line="480" w:lineRule="auto"/>
        <w:ind w:firstLine="0" w:firstLineChars="0"/>
        <w:rPr>
          <w:rFonts w:ascii="宋体"/>
          <w:b/>
          <w:sz w:val="28"/>
          <w:szCs w:val="28"/>
        </w:rPr>
      </w:pPr>
      <w:r>
        <w:rPr>
          <w:rFonts w:hint="eastAsia" w:ascii="宋体" w:hAnsi="宋体"/>
          <w:b/>
          <w:sz w:val="28"/>
          <w:szCs w:val="28"/>
        </w:rPr>
        <w:t>法定代表人或其委托代理人：</w:t>
      </w:r>
      <w:r>
        <w:rPr>
          <w:rFonts w:ascii="宋体" w:hAnsi="宋体"/>
          <w:b/>
          <w:sz w:val="28"/>
          <w:szCs w:val="28"/>
        </w:rPr>
        <w:t>______________</w:t>
      </w:r>
      <w:r>
        <w:rPr>
          <w:rFonts w:hint="eastAsia" w:ascii="宋体" w:hAnsi="宋体"/>
          <w:b/>
          <w:sz w:val="28"/>
          <w:szCs w:val="28"/>
        </w:rPr>
        <w:t>（签字）</w:t>
      </w:r>
    </w:p>
    <w:p>
      <w:pPr>
        <w:pStyle w:val="19"/>
        <w:spacing w:line="360" w:lineRule="auto"/>
        <w:ind w:right="4"/>
        <w:jc w:val="center"/>
        <w:rPr>
          <w:rFonts w:hAnsi="宋体"/>
          <w:b/>
          <w:sz w:val="28"/>
          <w:szCs w:val="28"/>
          <w:lang w:val="zh-CN"/>
        </w:rPr>
      </w:pPr>
    </w:p>
    <w:p>
      <w:pPr>
        <w:pStyle w:val="19"/>
        <w:spacing w:line="360" w:lineRule="auto"/>
        <w:ind w:right="4"/>
        <w:jc w:val="center"/>
        <w:rPr>
          <w:rFonts w:hAnsi="宋体"/>
          <w:b/>
          <w:sz w:val="28"/>
          <w:szCs w:val="28"/>
          <w:lang w:val="zh-CN"/>
        </w:rPr>
      </w:pPr>
    </w:p>
    <w:p>
      <w:pPr>
        <w:pStyle w:val="19"/>
        <w:spacing w:line="360" w:lineRule="auto"/>
        <w:ind w:right="4"/>
        <w:jc w:val="center"/>
        <w:rPr>
          <w:rFonts w:hAnsi="宋体"/>
          <w:b/>
          <w:sz w:val="28"/>
          <w:szCs w:val="28"/>
          <w:lang w:val="zh-CN"/>
        </w:rPr>
      </w:pPr>
      <w:r>
        <w:rPr>
          <w:rFonts w:hint="eastAsia" w:hAnsi="宋体"/>
          <w:b/>
          <w:sz w:val="28"/>
          <w:szCs w:val="28"/>
          <w:lang w:val="zh-CN"/>
        </w:rPr>
        <w:t>年</w:t>
      </w:r>
      <w:r>
        <w:rPr>
          <w:rFonts w:hAnsi="宋体"/>
          <w:b/>
          <w:sz w:val="28"/>
          <w:szCs w:val="28"/>
          <w:lang w:val="zh-CN"/>
        </w:rPr>
        <w:t xml:space="preserve">  </w:t>
      </w:r>
      <w:r>
        <w:rPr>
          <w:rFonts w:hint="eastAsia" w:hAnsi="宋体"/>
          <w:b/>
          <w:sz w:val="28"/>
          <w:szCs w:val="28"/>
          <w:lang w:val="zh-CN"/>
        </w:rPr>
        <w:t>月</w:t>
      </w:r>
      <w:r>
        <w:rPr>
          <w:rFonts w:hAnsi="宋体"/>
          <w:b/>
          <w:sz w:val="28"/>
          <w:szCs w:val="28"/>
          <w:lang w:val="zh-CN"/>
        </w:rPr>
        <w:t xml:space="preserve">  </w:t>
      </w:r>
      <w:r>
        <w:rPr>
          <w:rFonts w:hint="eastAsia" w:hAnsi="宋体"/>
          <w:b/>
          <w:sz w:val="28"/>
          <w:szCs w:val="28"/>
          <w:lang w:val="zh-CN"/>
        </w:rPr>
        <w:t>日</w:t>
      </w:r>
    </w:p>
    <w:p>
      <w:pPr>
        <w:pStyle w:val="19"/>
        <w:spacing w:line="360" w:lineRule="auto"/>
        <w:ind w:right="4"/>
        <w:rPr>
          <w:rFonts w:hAnsi="宋体"/>
          <w:b/>
          <w:lang w:val="zh-CN"/>
        </w:rPr>
      </w:pPr>
    </w:p>
    <w:p>
      <w:pPr>
        <w:ind w:firstLine="0" w:firstLineChars="0"/>
      </w:pPr>
      <w:bookmarkStart w:id="38" w:name="_Toc500403140"/>
    </w:p>
    <w:p>
      <w:pPr>
        <w:widowControl/>
        <w:autoSpaceDE/>
        <w:autoSpaceDN/>
        <w:spacing w:line="240" w:lineRule="auto"/>
        <w:ind w:firstLine="0" w:firstLineChars="0"/>
        <w:jc w:val="left"/>
      </w:pPr>
      <w:r>
        <w:br w:type="page"/>
      </w:r>
    </w:p>
    <w:bookmarkEnd w:id="38"/>
    <w:p>
      <w:pPr>
        <w:adjustRightInd w:val="0"/>
        <w:spacing w:line="400" w:lineRule="exact"/>
        <w:ind w:firstLine="480" w:firstLineChars="200"/>
        <w:jc w:val="left"/>
        <w:rPr>
          <w:rFonts w:ascii="仿宋" w:hAnsi="仿宋" w:eastAsia="仿宋"/>
          <w:sz w:val="24"/>
        </w:rPr>
        <w:sectPr>
          <w:pgSz w:w="11907" w:h="16840"/>
          <w:pgMar w:top="1440" w:right="1474" w:bottom="1440" w:left="1474" w:header="851" w:footer="992" w:gutter="0"/>
          <w:cols w:space="720" w:num="1"/>
          <w:docGrid w:linePitch="312" w:charSpace="0"/>
        </w:sectPr>
      </w:pPr>
      <w:bookmarkStart w:id="39" w:name="PO_默认文件内容_9"/>
      <w:bookmarkStart w:id="40" w:name="_Toc514083109"/>
      <w:bookmarkStart w:id="41" w:name="_Toc456648499"/>
      <w:bookmarkStart w:id="42" w:name="_Toc462131548"/>
      <w:bookmarkStart w:id="43" w:name="_Toc454834946"/>
      <w:bookmarkStart w:id="44" w:name="_Toc517640280"/>
      <w:bookmarkStart w:id="45" w:name="_Toc517640366"/>
      <w:bookmarkStart w:id="46" w:name="_Toc132141358"/>
      <w:bookmarkStart w:id="47" w:name="_Toc449699433"/>
      <w:bookmarkStart w:id="48" w:name="_Toc500403144"/>
    </w:p>
    <w:bookmarkEnd w:id="39"/>
    <w:p>
      <w:pPr>
        <w:ind w:left="0" w:leftChars="0" w:firstLine="0" w:firstLineChars="0"/>
        <w:jc w:val="center"/>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索引表</w:t>
      </w:r>
    </w:p>
    <w:tbl>
      <w:tblPr>
        <w:tblStyle w:val="14"/>
        <w:tblW w:w="862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845"/>
        <w:gridCol w:w="1559"/>
        <w:gridCol w:w="4939"/>
        <w:gridCol w:w="12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5" w:hRule="atLeast"/>
          <w:jc w:val="center"/>
        </w:trPr>
        <w:tc>
          <w:tcPr>
            <w:tcW w:w="845" w:type="dxa"/>
          </w:tcPr>
          <w:p>
            <w:pPr>
              <w:spacing w:line="460" w:lineRule="exact"/>
              <w:ind w:left="0" w:leftChars="0" w:firstLine="0" w:firstLineChars="0"/>
              <w:jc w:val="center"/>
              <w:rPr>
                <w:rFonts w:hint="eastAsia"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序号</w:t>
            </w:r>
          </w:p>
        </w:tc>
        <w:tc>
          <w:tcPr>
            <w:tcW w:w="6498" w:type="dxa"/>
            <w:gridSpan w:val="2"/>
            <w:vAlign w:val="center"/>
          </w:tcPr>
          <w:p>
            <w:pPr>
              <w:spacing w:line="460" w:lineRule="exact"/>
              <w:jc w:val="center"/>
              <w:rPr>
                <w:rFonts w:hint="eastAsia"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评分标准</w:t>
            </w:r>
          </w:p>
        </w:tc>
        <w:tc>
          <w:tcPr>
            <w:tcW w:w="1281" w:type="dxa"/>
            <w:vAlign w:val="center"/>
          </w:tcPr>
          <w:p>
            <w:pPr>
              <w:spacing w:line="460" w:lineRule="exact"/>
              <w:jc w:val="center"/>
              <w:rPr>
                <w:rFonts w:hint="default" w:asciiTheme="minorEastAsia" w:hAnsiTheme="minorEastAsia" w:eastAsiaTheme="minorEastAsia" w:cstheme="minorEastAsia"/>
                <w:b/>
                <w:kern w:val="2"/>
                <w:sz w:val="21"/>
                <w:szCs w:val="21"/>
                <w:lang w:val="en-US" w:eastAsia="zh-CN"/>
              </w:rPr>
            </w:pPr>
            <w:r>
              <w:rPr>
                <w:rFonts w:hint="eastAsia" w:asciiTheme="minorEastAsia" w:hAnsiTheme="minorEastAsia" w:eastAsiaTheme="minorEastAsia" w:cstheme="minorEastAsia"/>
                <w:b/>
                <w:kern w:val="2"/>
                <w:sz w:val="21"/>
                <w:szCs w:val="21"/>
                <w:lang w:val="en-US" w:eastAsia="zh-CN"/>
              </w:rPr>
              <w:t>页码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98" w:hRule="atLeast"/>
          <w:jc w:val="center"/>
        </w:trPr>
        <w:tc>
          <w:tcPr>
            <w:tcW w:w="845" w:type="dxa"/>
            <w:vAlign w:val="center"/>
          </w:tcPr>
          <w:p>
            <w:pPr>
              <w:spacing w:line="460" w:lineRule="exact"/>
              <w:ind w:left="0" w:leftChars="0" w:firstLine="0" w:firstLineChars="0"/>
              <w:jc w:val="center"/>
              <w:rPr>
                <w:rFonts w:hint="eastAsia"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kern w:val="2"/>
                <w:sz w:val="21"/>
                <w:szCs w:val="21"/>
              </w:rPr>
              <w:t>一</w:t>
            </w:r>
          </w:p>
        </w:tc>
        <w:tc>
          <w:tcPr>
            <w:tcW w:w="1559" w:type="dxa"/>
            <w:vAlign w:val="center"/>
          </w:tcPr>
          <w:p>
            <w:pPr>
              <w:ind w:left="0" w:leftChars="0" w:firstLine="0" w:firstLineChars="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lang w:val="en-US" w:eastAsia="zh-CN"/>
              </w:rPr>
              <w:t>价格</w:t>
            </w:r>
            <w:r>
              <w:rPr>
                <w:rFonts w:hint="eastAsia" w:asciiTheme="minorEastAsia" w:hAnsiTheme="minorEastAsia" w:eastAsiaTheme="minorEastAsia" w:cstheme="minorEastAsia"/>
                <w:kern w:val="2"/>
                <w:sz w:val="21"/>
                <w:szCs w:val="21"/>
              </w:rPr>
              <w:t>报价</w:t>
            </w:r>
          </w:p>
          <w:p>
            <w:pPr>
              <w:spacing w:line="460" w:lineRule="exact"/>
              <w:ind w:left="0" w:leftChars="0" w:firstLine="0" w:firstLineChars="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b/>
                <w:kern w:val="2"/>
                <w:sz w:val="21"/>
                <w:szCs w:val="21"/>
              </w:rPr>
              <w:t>（</w:t>
            </w:r>
            <w:r>
              <w:rPr>
                <w:rFonts w:hint="eastAsia" w:asciiTheme="minorEastAsia" w:hAnsiTheme="minorEastAsia" w:eastAsiaTheme="minorEastAsia" w:cstheme="minorEastAsia"/>
                <w:b/>
                <w:kern w:val="2"/>
                <w:sz w:val="21"/>
                <w:szCs w:val="21"/>
                <w:lang w:val="en-US" w:eastAsia="zh-CN"/>
              </w:rPr>
              <w:t>20</w:t>
            </w:r>
            <w:r>
              <w:rPr>
                <w:rFonts w:hint="eastAsia" w:asciiTheme="minorEastAsia" w:hAnsiTheme="minorEastAsia" w:eastAsiaTheme="minorEastAsia" w:cstheme="minorEastAsia"/>
                <w:b/>
                <w:kern w:val="2"/>
                <w:sz w:val="21"/>
                <w:szCs w:val="21"/>
              </w:rPr>
              <w:t>分）</w:t>
            </w:r>
          </w:p>
        </w:tc>
        <w:tc>
          <w:tcPr>
            <w:tcW w:w="4939" w:type="dxa"/>
            <w:vAlign w:val="center"/>
          </w:tcPr>
          <w:p>
            <w:pPr>
              <w:spacing w:line="400" w:lineRule="exact"/>
              <w:ind w:left="0" w:leftChars="0" w:firstLine="0" w:firstLineChars="0"/>
              <w:jc w:val="left"/>
              <w:rPr>
                <w:rFonts w:hint="eastAsia"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按</w:t>
            </w:r>
            <w:r>
              <w:rPr>
                <w:rFonts w:hint="eastAsia" w:asciiTheme="minorEastAsia" w:hAnsiTheme="minorEastAsia" w:eastAsiaTheme="minorEastAsia" w:cstheme="minorEastAsia"/>
                <w:bCs/>
                <w:kern w:val="2"/>
                <w:sz w:val="21"/>
                <w:szCs w:val="21"/>
                <w:lang w:val="en-US" w:eastAsia="zh-CN"/>
              </w:rPr>
              <w:t>采购物品在京东、淘宝的品牌授权店查询出的最低价进行下浮，</w:t>
            </w:r>
            <w:r>
              <w:rPr>
                <w:rFonts w:hint="eastAsia" w:asciiTheme="minorEastAsia" w:hAnsiTheme="minorEastAsia" w:eastAsiaTheme="minorEastAsia" w:cstheme="minorEastAsia"/>
                <w:bCs/>
                <w:kern w:val="2"/>
                <w:sz w:val="21"/>
                <w:szCs w:val="21"/>
              </w:rPr>
              <w:t>每下浮1%得</w:t>
            </w:r>
            <w:r>
              <w:rPr>
                <w:rFonts w:hint="eastAsia" w:asciiTheme="minorEastAsia" w:hAnsiTheme="minorEastAsia" w:eastAsiaTheme="minorEastAsia" w:cstheme="minorEastAsia"/>
                <w:bCs/>
                <w:kern w:val="2"/>
                <w:sz w:val="21"/>
                <w:szCs w:val="21"/>
                <w:lang w:val="en-US" w:eastAsia="zh-CN"/>
              </w:rPr>
              <w:t>2</w:t>
            </w:r>
            <w:r>
              <w:rPr>
                <w:rFonts w:hint="eastAsia" w:asciiTheme="minorEastAsia" w:hAnsiTheme="minorEastAsia" w:eastAsiaTheme="minorEastAsia" w:cstheme="minorEastAsia"/>
                <w:bCs/>
                <w:kern w:val="2"/>
                <w:sz w:val="21"/>
                <w:szCs w:val="21"/>
              </w:rPr>
              <w:t>分，最多得</w:t>
            </w:r>
            <w:r>
              <w:rPr>
                <w:rFonts w:hint="eastAsia" w:asciiTheme="minorEastAsia" w:hAnsiTheme="minorEastAsia" w:eastAsiaTheme="minorEastAsia" w:cstheme="minorEastAsia"/>
                <w:bCs/>
                <w:kern w:val="2"/>
                <w:sz w:val="21"/>
                <w:szCs w:val="21"/>
                <w:lang w:val="en-US" w:eastAsia="zh-CN"/>
              </w:rPr>
              <w:t>20</w:t>
            </w:r>
            <w:r>
              <w:rPr>
                <w:rFonts w:hint="eastAsia" w:asciiTheme="minorEastAsia" w:hAnsiTheme="minorEastAsia" w:eastAsiaTheme="minorEastAsia" w:cstheme="minorEastAsia"/>
                <w:bCs/>
                <w:kern w:val="2"/>
                <w:sz w:val="21"/>
                <w:szCs w:val="21"/>
              </w:rPr>
              <w:t>分。</w:t>
            </w:r>
          </w:p>
          <w:p>
            <w:pPr>
              <w:spacing w:line="400" w:lineRule="exact"/>
              <w:ind w:left="0" w:leftChars="0" w:firstLine="0" w:firstLineChars="0"/>
              <w:jc w:val="left"/>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bCs/>
                <w:kern w:val="2"/>
                <w:sz w:val="21"/>
                <w:szCs w:val="21"/>
              </w:rPr>
              <w:t>注：投标人报价上浮的，本细项得分为0分。</w:t>
            </w:r>
          </w:p>
        </w:tc>
        <w:tc>
          <w:tcPr>
            <w:tcW w:w="1281" w:type="dxa"/>
            <w:vAlign w:val="center"/>
          </w:tcPr>
          <w:p>
            <w:pPr>
              <w:spacing w:line="400" w:lineRule="exact"/>
              <w:jc w:val="left"/>
              <w:rPr>
                <w:rFonts w:hint="eastAsia" w:asciiTheme="minorEastAsia" w:hAnsiTheme="minorEastAsia" w:eastAsiaTheme="minorEastAsia" w:cstheme="minorEastAsia"/>
                <w:bCs/>
                <w:kern w:val="2"/>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98" w:hRule="atLeast"/>
          <w:jc w:val="center"/>
        </w:trPr>
        <w:tc>
          <w:tcPr>
            <w:tcW w:w="845" w:type="dxa"/>
            <w:vAlign w:val="center"/>
          </w:tcPr>
          <w:p>
            <w:pPr>
              <w:spacing w:line="460" w:lineRule="exact"/>
              <w:ind w:left="0" w:leftChars="0" w:firstLine="0" w:firstLineChars="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b/>
                <w:kern w:val="2"/>
                <w:sz w:val="21"/>
                <w:szCs w:val="21"/>
              </w:rPr>
              <w:t>二</w:t>
            </w:r>
          </w:p>
        </w:tc>
        <w:tc>
          <w:tcPr>
            <w:tcW w:w="1559" w:type="dxa"/>
            <w:vAlign w:val="center"/>
          </w:tcPr>
          <w:p>
            <w:pPr>
              <w:spacing w:line="460" w:lineRule="exact"/>
              <w:ind w:left="0" w:leftChars="0" w:firstLine="0" w:firstLineChars="0"/>
              <w:jc w:val="center"/>
              <w:rPr>
                <w:rFonts w:hint="eastAsia" w:asciiTheme="minorEastAsia" w:hAnsiTheme="minorEastAsia" w:eastAsiaTheme="minorEastAsia" w:cstheme="minorEastAsia"/>
                <w:kern w:val="2"/>
                <w:sz w:val="21"/>
                <w:szCs w:val="21"/>
                <w:lang w:eastAsia="zh-CN"/>
              </w:rPr>
            </w:pPr>
            <w:r>
              <w:rPr>
                <w:rFonts w:hint="eastAsia" w:asciiTheme="minorEastAsia" w:hAnsiTheme="minorEastAsia" w:eastAsiaTheme="minorEastAsia" w:cstheme="minorEastAsia"/>
                <w:kern w:val="2"/>
                <w:sz w:val="21"/>
                <w:szCs w:val="21"/>
                <w:lang w:val="en-US" w:eastAsia="zh-CN"/>
              </w:rPr>
              <w:t>企业能力</w:t>
            </w:r>
          </w:p>
          <w:p>
            <w:pPr>
              <w:ind w:left="0" w:leftChars="0" w:firstLine="0" w:firstLineChars="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b/>
                <w:kern w:val="2"/>
                <w:sz w:val="21"/>
                <w:szCs w:val="21"/>
              </w:rPr>
              <w:t>（</w:t>
            </w:r>
            <w:r>
              <w:rPr>
                <w:rFonts w:hint="eastAsia" w:asciiTheme="minorEastAsia" w:hAnsiTheme="minorEastAsia" w:eastAsiaTheme="minorEastAsia" w:cstheme="minorEastAsia"/>
                <w:b/>
                <w:kern w:val="2"/>
                <w:sz w:val="21"/>
                <w:szCs w:val="21"/>
                <w:lang w:val="en-US" w:eastAsia="zh-CN"/>
              </w:rPr>
              <w:t>15</w:t>
            </w:r>
            <w:r>
              <w:rPr>
                <w:rFonts w:hint="eastAsia" w:asciiTheme="minorEastAsia" w:hAnsiTheme="minorEastAsia" w:eastAsiaTheme="minorEastAsia" w:cstheme="minorEastAsia"/>
                <w:b/>
                <w:kern w:val="2"/>
                <w:sz w:val="21"/>
                <w:szCs w:val="21"/>
              </w:rPr>
              <w:t>分）</w:t>
            </w:r>
          </w:p>
        </w:tc>
        <w:tc>
          <w:tcPr>
            <w:tcW w:w="4939" w:type="dxa"/>
            <w:vAlign w:val="center"/>
          </w:tcPr>
          <w:p>
            <w:pPr>
              <w:spacing w:line="400" w:lineRule="exact"/>
              <w:ind w:left="0" w:leftChars="0" w:firstLine="0" w:firstLineChars="0"/>
              <w:jc w:val="left"/>
              <w:rPr>
                <w:rFonts w:hint="eastAsia"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1、注册资本100万以下（不含100万）得2分，100万以上500万以下（不含500万）得5分，500万以上得</w:t>
            </w:r>
            <w:r>
              <w:rPr>
                <w:rFonts w:hint="eastAsia" w:asciiTheme="minorEastAsia" w:hAnsiTheme="minorEastAsia" w:eastAsiaTheme="minorEastAsia" w:cstheme="minorEastAsia"/>
                <w:bCs/>
                <w:kern w:val="2"/>
                <w:sz w:val="21"/>
                <w:szCs w:val="21"/>
                <w:lang w:val="en-US" w:eastAsia="zh-CN"/>
              </w:rPr>
              <w:t>10</w:t>
            </w:r>
            <w:r>
              <w:rPr>
                <w:rFonts w:hint="eastAsia" w:asciiTheme="minorEastAsia" w:hAnsiTheme="minorEastAsia" w:eastAsiaTheme="minorEastAsia" w:cstheme="minorEastAsia"/>
                <w:bCs/>
                <w:kern w:val="2"/>
                <w:sz w:val="21"/>
                <w:szCs w:val="21"/>
              </w:rPr>
              <w:t>分；</w:t>
            </w:r>
          </w:p>
          <w:p>
            <w:pPr>
              <w:spacing w:line="400" w:lineRule="exact"/>
              <w:ind w:left="0" w:leftChars="0" w:firstLine="0" w:firstLineChars="0"/>
              <w:jc w:val="left"/>
              <w:rPr>
                <w:rFonts w:hint="eastAsia"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lang w:eastAsia="zh-CN"/>
              </w:rPr>
              <w:t>2、注册时间1年以下（不含1年）得</w:t>
            </w:r>
            <w:r>
              <w:rPr>
                <w:rFonts w:hint="eastAsia" w:asciiTheme="minorEastAsia" w:hAnsiTheme="minorEastAsia" w:eastAsiaTheme="minorEastAsia" w:cstheme="minorEastAsia"/>
                <w:bCs/>
                <w:kern w:val="2"/>
                <w:sz w:val="21"/>
                <w:szCs w:val="21"/>
                <w:lang w:val="en-US" w:eastAsia="zh-CN"/>
              </w:rPr>
              <w:t>1</w:t>
            </w:r>
            <w:r>
              <w:rPr>
                <w:rFonts w:hint="eastAsia" w:asciiTheme="minorEastAsia" w:hAnsiTheme="minorEastAsia" w:eastAsiaTheme="minorEastAsia" w:cstheme="minorEastAsia"/>
                <w:bCs/>
                <w:kern w:val="2"/>
                <w:sz w:val="21"/>
                <w:szCs w:val="21"/>
                <w:lang w:eastAsia="zh-CN"/>
              </w:rPr>
              <w:t>分，1-3年（不含3年）得</w:t>
            </w:r>
            <w:r>
              <w:rPr>
                <w:rFonts w:hint="eastAsia" w:asciiTheme="minorEastAsia" w:hAnsiTheme="minorEastAsia" w:eastAsiaTheme="minorEastAsia" w:cstheme="minorEastAsia"/>
                <w:bCs/>
                <w:kern w:val="2"/>
                <w:sz w:val="21"/>
                <w:szCs w:val="21"/>
                <w:lang w:val="en-US" w:eastAsia="zh-CN"/>
              </w:rPr>
              <w:t>2</w:t>
            </w:r>
            <w:r>
              <w:rPr>
                <w:rFonts w:hint="eastAsia" w:asciiTheme="minorEastAsia" w:hAnsiTheme="minorEastAsia" w:eastAsiaTheme="minorEastAsia" w:cstheme="minorEastAsia"/>
                <w:bCs/>
                <w:kern w:val="2"/>
                <w:sz w:val="21"/>
                <w:szCs w:val="21"/>
                <w:lang w:eastAsia="zh-CN"/>
              </w:rPr>
              <w:t>分，3年以上得</w:t>
            </w:r>
            <w:r>
              <w:rPr>
                <w:rFonts w:hint="eastAsia" w:asciiTheme="minorEastAsia" w:hAnsiTheme="minorEastAsia" w:eastAsiaTheme="minorEastAsia" w:cstheme="minorEastAsia"/>
                <w:bCs/>
                <w:kern w:val="2"/>
                <w:sz w:val="21"/>
                <w:szCs w:val="21"/>
                <w:lang w:val="en-US" w:eastAsia="zh-CN"/>
              </w:rPr>
              <w:t>5</w:t>
            </w:r>
            <w:r>
              <w:rPr>
                <w:rFonts w:hint="eastAsia" w:asciiTheme="minorEastAsia" w:hAnsiTheme="minorEastAsia" w:eastAsiaTheme="minorEastAsia" w:cstheme="minorEastAsia"/>
                <w:bCs/>
                <w:kern w:val="2"/>
                <w:sz w:val="21"/>
                <w:szCs w:val="21"/>
                <w:lang w:eastAsia="zh-CN"/>
              </w:rPr>
              <w:t>分。</w:t>
            </w:r>
          </w:p>
        </w:tc>
        <w:tc>
          <w:tcPr>
            <w:tcW w:w="1281" w:type="dxa"/>
            <w:vAlign w:val="center"/>
          </w:tcPr>
          <w:p>
            <w:pPr>
              <w:spacing w:line="400" w:lineRule="exact"/>
              <w:ind w:left="0" w:leftChars="0" w:firstLine="0" w:firstLineChars="0"/>
              <w:jc w:val="both"/>
              <w:rPr>
                <w:rFonts w:hint="eastAsia" w:asciiTheme="minorEastAsia" w:hAnsiTheme="minorEastAsia" w:eastAsiaTheme="minorEastAsia" w:cstheme="minorEastAsia"/>
                <w:bCs/>
                <w:kern w:val="2"/>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92" w:hRule="atLeast"/>
          <w:jc w:val="center"/>
        </w:trPr>
        <w:tc>
          <w:tcPr>
            <w:tcW w:w="845" w:type="dxa"/>
            <w:vAlign w:val="center"/>
          </w:tcPr>
          <w:p>
            <w:pPr>
              <w:widowControl/>
              <w:ind w:left="0" w:leftChars="0" w:firstLine="0" w:firstLineChars="0"/>
              <w:jc w:val="center"/>
              <w:rPr>
                <w:rFonts w:hint="eastAsia"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三</w:t>
            </w:r>
          </w:p>
        </w:tc>
        <w:tc>
          <w:tcPr>
            <w:tcW w:w="1559" w:type="dxa"/>
            <w:vAlign w:val="center"/>
          </w:tcPr>
          <w:p>
            <w:pPr>
              <w:spacing w:line="400" w:lineRule="exact"/>
              <w:ind w:left="0" w:leftChars="0" w:firstLine="0" w:firstLineChars="0"/>
              <w:jc w:val="center"/>
              <w:rPr>
                <w:rFonts w:hint="eastAsia"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企业</w:t>
            </w:r>
            <w:r>
              <w:rPr>
                <w:rFonts w:hint="eastAsia" w:asciiTheme="minorEastAsia" w:hAnsiTheme="minorEastAsia" w:eastAsiaTheme="minorEastAsia" w:cstheme="minorEastAsia"/>
                <w:bCs/>
                <w:kern w:val="2"/>
                <w:sz w:val="21"/>
                <w:szCs w:val="21"/>
                <w:lang w:val="en-US" w:eastAsia="zh-CN"/>
              </w:rPr>
              <w:t>资质</w:t>
            </w:r>
            <w:r>
              <w:rPr>
                <w:rFonts w:hint="eastAsia" w:asciiTheme="minorEastAsia" w:hAnsiTheme="minorEastAsia" w:eastAsiaTheme="minorEastAsia" w:cstheme="minorEastAsia"/>
                <w:bCs/>
                <w:kern w:val="2"/>
                <w:sz w:val="21"/>
                <w:szCs w:val="21"/>
              </w:rPr>
              <w:br w:type="textWrapping"/>
            </w:r>
            <w:r>
              <w:rPr>
                <w:rFonts w:hint="eastAsia" w:asciiTheme="minorEastAsia" w:hAnsiTheme="minorEastAsia" w:eastAsiaTheme="minorEastAsia" w:cstheme="minorEastAsia"/>
                <w:b/>
                <w:bCs w:val="0"/>
                <w:kern w:val="2"/>
                <w:sz w:val="21"/>
                <w:szCs w:val="21"/>
              </w:rPr>
              <w:t>（</w:t>
            </w:r>
            <w:r>
              <w:rPr>
                <w:rFonts w:hint="eastAsia" w:asciiTheme="minorEastAsia" w:hAnsiTheme="minorEastAsia" w:eastAsiaTheme="minorEastAsia" w:cstheme="minorEastAsia"/>
                <w:b/>
                <w:bCs w:val="0"/>
                <w:kern w:val="2"/>
                <w:sz w:val="21"/>
                <w:szCs w:val="21"/>
                <w:lang w:val="en-US" w:eastAsia="zh-CN"/>
              </w:rPr>
              <w:t>10</w:t>
            </w:r>
            <w:r>
              <w:rPr>
                <w:rFonts w:hint="eastAsia" w:asciiTheme="minorEastAsia" w:hAnsiTheme="minorEastAsia" w:eastAsiaTheme="minorEastAsia" w:cstheme="minorEastAsia"/>
                <w:b/>
                <w:bCs w:val="0"/>
                <w:kern w:val="2"/>
                <w:sz w:val="21"/>
                <w:szCs w:val="21"/>
              </w:rPr>
              <w:t>分）</w:t>
            </w:r>
          </w:p>
        </w:tc>
        <w:tc>
          <w:tcPr>
            <w:tcW w:w="4939" w:type="dxa"/>
            <w:vAlign w:val="center"/>
          </w:tcPr>
          <w:p>
            <w:pPr>
              <w:spacing w:line="460" w:lineRule="exact"/>
              <w:ind w:left="0" w:leftChars="0" w:firstLine="0" w:firstLineChars="0"/>
              <w:jc w:val="left"/>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具备ISO 9001质量管理体系认证证书得10分。</w:t>
            </w:r>
          </w:p>
        </w:tc>
        <w:tc>
          <w:tcPr>
            <w:tcW w:w="1281" w:type="dxa"/>
            <w:vAlign w:val="center"/>
          </w:tcPr>
          <w:p>
            <w:pPr>
              <w:spacing w:line="460" w:lineRule="exact"/>
              <w:ind w:left="0" w:leftChars="0" w:firstLine="0" w:firstLineChars="0"/>
              <w:jc w:val="left"/>
              <w:rPr>
                <w:rFonts w:hint="eastAsia" w:asciiTheme="minorEastAsia" w:hAnsiTheme="minorEastAsia" w:eastAsiaTheme="minorEastAsia" w:cstheme="minorEastAsia"/>
                <w:kern w:val="2"/>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020" w:hRule="atLeast"/>
          <w:jc w:val="center"/>
        </w:trPr>
        <w:tc>
          <w:tcPr>
            <w:tcW w:w="845" w:type="dxa"/>
            <w:vAlign w:val="center"/>
          </w:tcPr>
          <w:p>
            <w:pPr>
              <w:spacing w:line="460" w:lineRule="exact"/>
              <w:ind w:left="0" w:leftChars="0" w:firstLine="0" w:firstLineChars="0"/>
              <w:jc w:val="center"/>
              <w:rPr>
                <w:rFonts w:hint="eastAsia" w:asciiTheme="minorEastAsia" w:hAnsiTheme="minorEastAsia" w:eastAsiaTheme="minorEastAsia" w:cstheme="minorEastAsia"/>
                <w:b w:val="0"/>
                <w:bCs/>
                <w:kern w:val="2"/>
                <w:sz w:val="21"/>
                <w:szCs w:val="21"/>
              </w:rPr>
            </w:pPr>
            <w:r>
              <w:rPr>
                <w:rFonts w:hint="eastAsia" w:asciiTheme="minorEastAsia" w:hAnsiTheme="minorEastAsia" w:eastAsiaTheme="minorEastAsia" w:cstheme="minorEastAsia"/>
                <w:b w:val="0"/>
                <w:bCs/>
                <w:kern w:val="2"/>
                <w:sz w:val="21"/>
                <w:szCs w:val="21"/>
              </w:rPr>
              <w:t>四</w:t>
            </w:r>
          </w:p>
        </w:tc>
        <w:tc>
          <w:tcPr>
            <w:tcW w:w="1559" w:type="dxa"/>
            <w:vAlign w:val="center"/>
          </w:tcPr>
          <w:p>
            <w:pPr>
              <w:spacing w:line="460" w:lineRule="exact"/>
              <w:ind w:left="0" w:leftChars="0" w:firstLine="0" w:firstLineChars="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lang w:val="en-US" w:eastAsia="zh-CN"/>
              </w:rPr>
              <w:t>企业</w:t>
            </w:r>
            <w:r>
              <w:rPr>
                <w:rFonts w:hint="eastAsia" w:asciiTheme="minorEastAsia" w:hAnsiTheme="minorEastAsia" w:eastAsiaTheme="minorEastAsia" w:cstheme="minorEastAsia"/>
                <w:kern w:val="2"/>
                <w:sz w:val="21"/>
                <w:szCs w:val="21"/>
              </w:rPr>
              <w:t>业绩</w:t>
            </w:r>
          </w:p>
          <w:p>
            <w:pPr>
              <w:spacing w:line="460" w:lineRule="exact"/>
              <w:ind w:left="0" w:leftChars="0" w:firstLine="0" w:firstLineChars="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b/>
                <w:kern w:val="2"/>
                <w:sz w:val="21"/>
                <w:szCs w:val="21"/>
              </w:rPr>
              <w:t>（</w:t>
            </w:r>
            <w:r>
              <w:rPr>
                <w:rFonts w:hint="eastAsia" w:asciiTheme="minorEastAsia" w:hAnsiTheme="minorEastAsia" w:eastAsiaTheme="minorEastAsia" w:cstheme="minorEastAsia"/>
                <w:b/>
                <w:kern w:val="2"/>
                <w:sz w:val="21"/>
                <w:szCs w:val="21"/>
                <w:lang w:val="en-US" w:eastAsia="zh-CN"/>
              </w:rPr>
              <w:t>15</w:t>
            </w:r>
            <w:r>
              <w:rPr>
                <w:rFonts w:hint="eastAsia" w:asciiTheme="minorEastAsia" w:hAnsiTheme="minorEastAsia" w:eastAsiaTheme="minorEastAsia" w:cstheme="minorEastAsia"/>
                <w:b/>
                <w:kern w:val="2"/>
                <w:sz w:val="21"/>
                <w:szCs w:val="21"/>
              </w:rPr>
              <w:t>分</w:t>
            </w:r>
            <w:r>
              <w:rPr>
                <w:rFonts w:hint="eastAsia" w:asciiTheme="minorEastAsia" w:hAnsiTheme="minorEastAsia" w:eastAsiaTheme="minorEastAsia" w:cstheme="minorEastAsia"/>
                <w:kern w:val="2"/>
                <w:sz w:val="21"/>
                <w:szCs w:val="21"/>
              </w:rPr>
              <w:t>）</w:t>
            </w:r>
          </w:p>
        </w:tc>
        <w:tc>
          <w:tcPr>
            <w:tcW w:w="4939" w:type="dxa"/>
            <w:vAlign w:val="center"/>
          </w:tcPr>
          <w:p>
            <w:pPr>
              <w:spacing w:line="460" w:lineRule="exact"/>
              <w:ind w:left="0" w:leftChars="0" w:firstLine="0" w:firstLineChars="0"/>
              <w:jc w:val="left"/>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rPr>
              <w:t>提供近三年</w:t>
            </w:r>
            <w:r>
              <w:rPr>
                <w:rFonts w:hint="eastAsia" w:asciiTheme="minorEastAsia" w:hAnsiTheme="minorEastAsia" w:eastAsiaTheme="minorEastAsia" w:cstheme="minorEastAsia"/>
                <w:kern w:val="2"/>
                <w:sz w:val="21"/>
                <w:szCs w:val="21"/>
                <w:lang w:val="en-US" w:eastAsia="zh-CN"/>
              </w:rPr>
              <w:t>为</w:t>
            </w:r>
            <w:r>
              <w:rPr>
                <w:rFonts w:hint="eastAsia" w:asciiTheme="minorEastAsia" w:hAnsiTheme="minorEastAsia" w:eastAsiaTheme="minorEastAsia" w:cstheme="minorEastAsia"/>
                <w:kern w:val="2"/>
                <w:sz w:val="21"/>
                <w:szCs w:val="21"/>
              </w:rPr>
              <w:t>国有企业</w:t>
            </w:r>
            <w:r>
              <w:rPr>
                <w:rFonts w:hint="eastAsia" w:asciiTheme="minorEastAsia" w:hAnsiTheme="minorEastAsia" w:eastAsiaTheme="minorEastAsia" w:cstheme="minorEastAsia"/>
                <w:kern w:val="2"/>
                <w:sz w:val="21"/>
                <w:szCs w:val="21"/>
                <w:lang w:eastAsia="zh-CN"/>
              </w:rPr>
              <w:t>、</w:t>
            </w:r>
            <w:r>
              <w:rPr>
                <w:rFonts w:hint="eastAsia" w:asciiTheme="minorEastAsia" w:hAnsiTheme="minorEastAsia" w:eastAsiaTheme="minorEastAsia" w:cstheme="minorEastAsia"/>
                <w:kern w:val="2"/>
                <w:sz w:val="21"/>
                <w:szCs w:val="21"/>
              </w:rPr>
              <w:t>政府机构</w:t>
            </w:r>
            <w:r>
              <w:rPr>
                <w:rFonts w:hint="eastAsia" w:asciiTheme="minorEastAsia" w:hAnsiTheme="minorEastAsia" w:eastAsiaTheme="minorEastAsia" w:cstheme="minorEastAsia"/>
                <w:kern w:val="2"/>
                <w:sz w:val="21"/>
                <w:szCs w:val="21"/>
                <w:lang w:eastAsia="zh-CN"/>
              </w:rPr>
              <w:t>、</w:t>
            </w:r>
            <w:r>
              <w:rPr>
                <w:rFonts w:hint="eastAsia" w:asciiTheme="minorEastAsia" w:hAnsiTheme="minorEastAsia" w:eastAsiaTheme="minorEastAsia" w:cstheme="minorEastAsia"/>
                <w:kern w:val="2"/>
                <w:sz w:val="21"/>
                <w:szCs w:val="21"/>
                <w:lang w:val="en-US" w:eastAsia="zh-CN"/>
              </w:rPr>
              <w:t>事业单位提供的电子设备</w:t>
            </w:r>
            <w:r>
              <w:rPr>
                <w:rFonts w:hint="eastAsia" w:asciiTheme="minorEastAsia" w:hAnsiTheme="minorEastAsia" w:eastAsiaTheme="minorEastAsia" w:cstheme="minorEastAsia"/>
                <w:kern w:val="2"/>
                <w:sz w:val="21"/>
                <w:szCs w:val="21"/>
              </w:rPr>
              <w:t>采购项目清单，根据</w:t>
            </w:r>
            <w:r>
              <w:rPr>
                <w:rFonts w:hint="eastAsia" w:asciiTheme="minorEastAsia" w:hAnsiTheme="minorEastAsia" w:eastAsiaTheme="minorEastAsia" w:cstheme="minorEastAsia"/>
                <w:kern w:val="2"/>
                <w:sz w:val="21"/>
                <w:szCs w:val="21"/>
                <w:lang w:val="en-US" w:eastAsia="zh-CN"/>
              </w:rPr>
              <w:t>项目累计总金额</w:t>
            </w:r>
            <w:r>
              <w:rPr>
                <w:rFonts w:hint="eastAsia" w:asciiTheme="minorEastAsia" w:hAnsiTheme="minorEastAsia" w:eastAsiaTheme="minorEastAsia" w:cstheme="minorEastAsia"/>
                <w:kern w:val="2"/>
                <w:sz w:val="21"/>
                <w:szCs w:val="21"/>
              </w:rPr>
              <w:t>由多到少进行排名，第一名得</w:t>
            </w:r>
            <w:r>
              <w:rPr>
                <w:rFonts w:hint="eastAsia" w:asciiTheme="minorEastAsia" w:hAnsiTheme="minorEastAsia" w:eastAsiaTheme="minorEastAsia" w:cstheme="minorEastAsia"/>
                <w:kern w:val="2"/>
                <w:sz w:val="21"/>
                <w:szCs w:val="21"/>
                <w:lang w:val="en-US" w:eastAsia="zh-CN"/>
              </w:rPr>
              <w:t>15</w:t>
            </w:r>
            <w:r>
              <w:rPr>
                <w:rFonts w:hint="eastAsia" w:asciiTheme="minorEastAsia" w:hAnsiTheme="minorEastAsia" w:eastAsiaTheme="minorEastAsia" w:cstheme="minorEastAsia"/>
                <w:kern w:val="2"/>
                <w:sz w:val="21"/>
                <w:szCs w:val="21"/>
              </w:rPr>
              <w:t>分，第二名得</w:t>
            </w:r>
            <w:r>
              <w:rPr>
                <w:rFonts w:hint="eastAsia" w:asciiTheme="minorEastAsia" w:hAnsiTheme="minorEastAsia" w:eastAsiaTheme="minorEastAsia" w:cstheme="minorEastAsia"/>
                <w:kern w:val="2"/>
                <w:sz w:val="21"/>
                <w:szCs w:val="21"/>
                <w:lang w:val="en-US" w:eastAsia="zh-CN"/>
              </w:rPr>
              <w:t>10</w:t>
            </w:r>
            <w:r>
              <w:rPr>
                <w:rFonts w:hint="eastAsia" w:asciiTheme="minorEastAsia" w:hAnsiTheme="minorEastAsia" w:eastAsiaTheme="minorEastAsia" w:cstheme="minorEastAsia"/>
                <w:kern w:val="2"/>
                <w:sz w:val="21"/>
                <w:szCs w:val="21"/>
              </w:rPr>
              <w:t>分，第三名得</w:t>
            </w:r>
            <w:r>
              <w:rPr>
                <w:rFonts w:hint="eastAsia" w:asciiTheme="minorEastAsia" w:hAnsiTheme="minorEastAsia" w:eastAsiaTheme="minorEastAsia" w:cstheme="minorEastAsia"/>
                <w:kern w:val="2"/>
                <w:sz w:val="21"/>
                <w:szCs w:val="21"/>
                <w:lang w:val="en-US" w:eastAsia="zh-CN"/>
              </w:rPr>
              <w:t>5</w:t>
            </w:r>
            <w:r>
              <w:rPr>
                <w:rFonts w:hint="eastAsia" w:asciiTheme="minorEastAsia" w:hAnsiTheme="minorEastAsia" w:eastAsiaTheme="minorEastAsia" w:cstheme="minorEastAsia"/>
                <w:kern w:val="2"/>
                <w:sz w:val="21"/>
                <w:szCs w:val="21"/>
              </w:rPr>
              <w:t>分，未提供不得分</w:t>
            </w:r>
            <w:r>
              <w:rPr>
                <w:rFonts w:hint="eastAsia" w:asciiTheme="minorEastAsia" w:hAnsiTheme="minorEastAsia" w:eastAsiaTheme="minorEastAsia" w:cstheme="minorEastAsia"/>
                <w:kern w:val="2"/>
                <w:sz w:val="21"/>
                <w:szCs w:val="21"/>
                <w:lang w:val="en-US" w:eastAsia="zh-CN"/>
              </w:rPr>
              <w:t>。</w:t>
            </w:r>
          </w:p>
        </w:tc>
        <w:tc>
          <w:tcPr>
            <w:tcW w:w="1281" w:type="dxa"/>
            <w:vAlign w:val="center"/>
          </w:tcPr>
          <w:p>
            <w:pPr>
              <w:spacing w:line="460" w:lineRule="exact"/>
              <w:ind w:left="0" w:leftChars="0" w:firstLine="0" w:firstLineChars="0"/>
              <w:jc w:val="left"/>
              <w:rPr>
                <w:rFonts w:hint="eastAsia" w:asciiTheme="minorEastAsia" w:hAnsiTheme="minorEastAsia" w:eastAsiaTheme="minorEastAsia" w:cstheme="minorEastAsia"/>
                <w:kern w:val="2"/>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845" w:type="dxa"/>
            <w:vAlign w:val="center"/>
          </w:tcPr>
          <w:p>
            <w:pPr>
              <w:spacing w:line="460" w:lineRule="exact"/>
              <w:ind w:left="0" w:leftChars="0" w:firstLine="0" w:firstLineChars="0"/>
              <w:jc w:val="center"/>
              <w:rPr>
                <w:rFonts w:hint="eastAsia" w:asciiTheme="minorEastAsia" w:hAnsiTheme="minorEastAsia" w:eastAsiaTheme="minorEastAsia" w:cstheme="minorEastAsia"/>
                <w:b w:val="0"/>
                <w:bCs/>
                <w:kern w:val="2"/>
                <w:sz w:val="21"/>
                <w:szCs w:val="21"/>
              </w:rPr>
            </w:pPr>
            <w:r>
              <w:rPr>
                <w:rFonts w:hint="eastAsia" w:asciiTheme="minorEastAsia" w:hAnsiTheme="minorEastAsia" w:eastAsiaTheme="minorEastAsia" w:cstheme="minorEastAsia"/>
                <w:b w:val="0"/>
                <w:bCs/>
                <w:kern w:val="2"/>
                <w:sz w:val="21"/>
                <w:szCs w:val="21"/>
              </w:rPr>
              <w:t>五</w:t>
            </w:r>
          </w:p>
        </w:tc>
        <w:tc>
          <w:tcPr>
            <w:tcW w:w="1559" w:type="dxa"/>
            <w:vAlign w:val="center"/>
          </w:tcPr>
          <w:p>
            <w:pPr>
              <w:spacing w:line="460" w:lineRule="exact"/>
              <w:ind w:left="0" w:leftChars="0" w:firstLine="0" w:firstLineChars="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财务状况</w:t>
            </w:r>
          </w:p>
          <w:p>
            <w:pPr>
              <w:spacing w:line="460" w:lineRule="exact"/>
              <w:ind w:left="0" w:leftChars="0" w:firstLine="0" w:firstLineChars="0"/>
              <w:jc w:val="center"/>
              <w:rPr>
                <w:rFonts w:hint="eastAsia"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w:t>
            </w:r>
            <w:r>
              <w:rPr>
                <w:rFonts w:hint="eastAsia" w:asciiTheme="minorEastAsia" w:hAnsiTheme="minorEastAsia" w:eastAsiaTheme="minorEastAsia" w:cstheme="minorEastAsia"/>
                <w:b/>
                <w:kern w:val="2"/>
                <w:sz w:val="21"/>
                <w:szCs w:val="21"/>
                <w:lang w:val="en-US" w:eastAsia="zh-CN"/>
              </w:rPr>
              <w:t>2</w:t>
            </w:r>
            <w:r>
              <w:rPr>
                <w:rFonts w:hint="eastAsia" w:asciiTheme="minorEastAsia" w:hAnsiTheme="minorEastAsia" w:eastAsiaTheme="minorEastAsia" w:cstheme="minorEastAsia"/>
                <w:b/>
                <w:kern w:val="2"/>
                <w:sz w:val="21"/>
                <w:szCs w:val="21"/>
              </w:rPr>
              <w:t>0分）</w:t>
            </w:r>
          </w:p>
        </w:tc>
        <w:tc>
          <w:tcPr>
            <w:tcW w:w="4939" w:type="dxa"/>
            <w:vAlign w:val="center"/>
          </w:tcPr>
          <w:p>
            <w:pPr>
              <w:pStyle w:val="18"/>
              <w:spacing w:line="360" w:lineRule="auto"/>
              <w:rPr>
                <w:rFonts w:hint="eastAsia" w:asciiTheme="minorEastAsia" w:hAnsiTheme="minorEastAsia" w:eastAsiaTheme="minorEastAsia" w:cstheme="minorEastAsia"/>
                <w:kern w:val="2"/>
                <w:sz w:val="21"/>
                <w:szCs w:val="21"/>
                <w:lang w:val="en-US" w:eastAsia="zh-CN" w:bidi="ar-SA"/>
              </w:rPr>
            </w:pPr>
            <w:r>
              <w:rPr>
                <w:rFonts w:hint="eastAsia" w:ascii="宋体" w:hAnsi="宋体"/>
                <w:color w:val="000000" w:themeColor="text1"/>
                <w:sz w:val="21"/>
                <w:szCs w:val="21"/>
                <w:lang w:val="en-US" w:eastAsia="zh-CN"/>
                <w14:textFill>
                  <w14:solidFill>
                    <w14:schemeClr w14:val="tx1"/>
                  </w14:solidFill>
                </w14:textFill>
              </w:rPr>
              <w:t>近三年</w:t>
            </w:r>
            <w:r>
              <w:rPr>
                <w:rFonts w:hint="eastAsia" w:ascii="宋体" w:hAnsi="宋体"/>
                <w:color w:val="000000" w:themeColor="text1"/>
                <w:sz w:val="21"/>
                <w:szCs w:val="21"/>
                <w:lang w:eastAsia="zh-CN"/>
                <w14:textFill>
                  <w14:solidFill>
                    <w14:schemeClr w14:val="tx1"/>
                  </w14:solidFill>
                </w14:textFill>
              </w:rPr>
              <w:t>企业纳税</w:t>
            </w:r>
            <w:r>
              <w:rPr>
                <w:rFonts w:hint="eastAsia" w:ascii="宋体" w:hAnsi="宋体"/>
                <w:color w:val="000000" w:themeColor="text1"/>
                <w:sz w:val="21"/>
                <w:szCs w:val="21"/>
                <w:lang w:val="en-US" w:eastAsia="zh-CN"/>
                <w14:textFill>
                  <w14:solidFill>
                    <w14:schemeClr w14:val="tx1"/>
                  </w14:solidFill>
                </w14:textFill>
              </w:rPr>
              <w:t>累计总</w:t>
            </w:r>
            <w:r>
              <w:rPr>
                <w:rFonts w:hint="eastAsia" w:ascii="宋体" w:hAnsi="宋体"/>
                <w:color w:val="000000" w:themeColor="text1"/>
                <w:sz w:val="21"/>
                <w:szCs w:val="21"/>
                <w:lang w:eastAsia="zh-CN"/>
                <w14:textFill>
                  <w14:solidFill>
                    <w14:schemeClr w14:val="tx1"/>
                  </w14:solidFill>
                </w14:textFill>
              </w:rPr>
              <w:t>额</w:t>
            </w:r>
            <w:r>
              <w:rPr>
                <w:rFonts w:hint="eastAsia" w:ascii="宋体" w:hAnsi="宋体"/>
                <w:color w:val="000000" w:themeColor="text1"/>
                <w:sz w:val="21"/>
                <w:szCs w:val="21"/>
                <w:lang w:val="en-US" w:eastAsia="zh-CN"/>
                <w14:textFill>
                  <w14:solidFill>
                    <w14:schemeClr w14:val="tx1"/>
                  </w14:solidFill>
                </w14:textFill>
              </w:rPr>
              <w:t>由多到少进行排名，第一名得</w:t>
            </w:r>
            <w:r>
              <w:rPr>
                <w:rFonts w:hint="eastAsia" w:ascii="宋体" w:hAnsi="宋体"/>
                <w:color w:val="000000" w:themeColor="text1"/>
                <w:sz w:val="21"/>
                <w:szCs w:val="21"/>
                <w:lang w:eastAsia="zh-CN"/>
                <w14:textFill>
                  <w14:solidFill>
                    <w14:schemeClr w14:val="tx1"/>
                  </w14:solidFill>
                </w14:textFill>
              </w:rPr>
              <w:t>20</w:t>
            </w:r>
            <w:r>
              <w:rPr>
                <w:rFonts w:hint="eastAsia" w:ascii="宋体" w:hAnsi="宋体"/>
                <w:color w:val="000000" w:themeColor="text1"/>
                <w:sz w:val="21"/>
                <w:szCs w:val="21"/>
                <w:lang w:val="en-US" w:eastAsia="zh-CN"/>
                <w14:textFill>
                  <w14:solidFill>
                    <w14:schemeClr w14:val="tx1"/>
                  </w14:solidFill>
                </w14:textFill>
              </w:rPr>
              <w:t>分</w:t>
            </w:r>
            <w:r>
              <w:rPr>
                <w:rFonts w:hint="eastAsia" w:ascii="宋体" w:hAnsi="宋体"/>
                <w:color w:val="000000" w:themeColor="text1"/>
                <w:sz w:val="21"/>
                <w:szCs w:val="21"/>
                <w:lang w:eastAsia="zh-CN"/>
                <w14:textFill>
                  <w14:solidFill>
                    <w14:schemeClr w14:val="tx1"/>
                  </w14:solidFill>
                </w14:textFill>
              </w:rPr>
              <w:t>，</w:t>
            </w:r>
            <w:r>
              <w:rPr>
                <w:rFonts w:hint="eastAsia" w:ascii="宋体" w:hAnsi="宋体"/>
                <w:color w:val="000000" w:themeColor="text1"/>
                <w:sz w:val="21"/>
                <w:szCs w:val="21"/>
                <w:lang w:val="en-US" w:eastAsia="zh-CN"/>
                <w14:textFill>
                  <w14:solidFill>
                    <w14:schemeClr w14:val="tx1"/>
                  </w14:solidFill>
                </w14:textFill>
              </w:rPr>
              <w:t>第二名得</w:t>
            </w:r>
            <w:r>
              <w:rPr>
                <w:rFonts w:ascii="宋体" w:hAnsi="宋体"/>
                <w:color w:val="000000" w:themeColor="text1"/>
                <w:sz w:val="21"/>
                <w:szCs w:val="21"/>
                <w:lang w:eastAsia="zh-CN"/>
                <w14:textFill>
                  <w14:solidFill>
                    <w14:schemeClr w14:val="tx1"/>
                  </w14:solidFill>
                </w14:textFill>
              </w:rPr>
              <w:t>10</w:t>
            </w:r>
            <w:r>
              <w:rPr>
                <w:rFonts w:hint="eastAsia" w:ascii="宋体" w:hAnsi="宋体"/>
                <w:color w:val="000000" w:themeColor="text1"/>
                <w:sz w:val="21"/>
                <w:szCs w:val="21"/>
                <w:lang w:eastAsia="zh-CN"/>
                <w14:textFill>
                  <w14:solidFill>
                    <w14:schemeClr w14:val="tx1"/>
                  </w14:solidFill>
                </w14:textFill>
              </w:rPr>
              <w:t>分，</w:t>
            </w:r>
            <w:r>
              <w:rPr>
                <w:rFonts w:hint="eastAsia" w:ascii="宋体" w:hAnsi="宋体"/>
                <w:color w:val="000000" w:themeColor="text1"/>
                <w:sz w:val="21"/>
                <w:szCs w:val="21"/>
                <w:lang w:val="en-US" w:eastAsia="zh-CN"/>
                <w14:textFill>
                  <w14:solidFill>
                    <w14:schemeClr w14:val="tx1"/>
                  </w14:solidFill>
                </w14:textFill>
              </w:rPr>
              <w:t>第三名得5分</w:t>
            </w:r>
            <w:r>
              <w:rPr>
                <w:rFonts w:hint="eastAsia" w:ascii="宋体" w:hAnsi="宋体"/>
                <w:color w:val="000000" w:themeColor="text1"/>
                <w:sz w:val="21"/>
                <w:szCs w:val="21"/>
                <w:lang w:eastAsia="zh-CN"/>
                <w14:textFill>
                  <w14:solidFill>
                    <w14:schemeClr w14:val="tx1"/>
                  </w14:solidFill>
                </w14:textFill>
              </w:rPr>
              <w:t>。</w:t>
            </w:r>
          </w:p>
        </w:tc>
        <w:tc>
          <w:tcPr>
            <w:tcW w:w="1281" w:type="dxa"/>
            <w:vAlign w:val="center"/>
          </w:tcPr>
          <w:p>
            <w:pPr>
              <w:pStyle w:val="18"/>
              <w:spacing w:line="360" w:lineRule="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30" w:hRule="atLeast"/>
          <w:jc w:val="center"/>
        </w:trPr>
        <w:tc>
          <w:tcPr>
            <w:tcW w:w="845" w:type="dxa"/>
            <w:vAlign w:val="center"/>
          </w:tcPr>
          <w:p>
            <w:pPr>
              <w:spacing w:line="460" w:lineRule="exact"/>
              <w:ind w:left="0" w:leftChars="0" w:firstLine="0" w:firstLineChars="0"/>
              <w:jc w:val="center"/>
              <w:rPr>
                <w:rFonts w:hint="eastAsia"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六</w:t>
            </w:r>
          </w:p>
        </w:tc>
        <w:tc>
          <w:tcPr>
            <w:tcW w:w="1559" w:type="dxa"/>
            <w:vAlign w:val="center"/>
          </w:tcPr>
          <w:p>
            <w:pPr>
              <w:ind w:left="0" w:leftChars="0" w:firstLine="0" w:firstLineChars="0"/>
              <w:jc w:val="center"/>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服务方案</w:t>
            </w:r>
          </w:p>
          <w:p>
            <w:pPr>
              <w:ind w:left="0" w:leftChars="0" w:firstLine="0" w:firstLineChars="0"/>
              <w:jc w:val="center"/>
              <w:rPr>
                <w:rFonts w:hint="eastAsia"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w:t>
            </w:r>
            <w:r>
              <w:rPr>
                <w:rFonts w:hint="eastAsia" w:asciiTheme="minorEastAsia" w:hAnsiTheme="minorEastAsia" w:eastAsiaTheme="minorEastAsia" w:cstheme="minorEastAsia"/>
                <w:b/>
                <w:kern w:val="2"/>
                <w:sz w:val="21"/>
                <w:szCs w:val="21"/>
                <w:lang w:val="en-US" w:eastAsia="zh-CN"/>
              </w:rPr>
              <w:t>2</w:t>
            </w:r>
            <w:r>
              <w:rPr>
                <w:rFonts w:hint="eastAsia" w:asciiTheme="minorEastAsia" w:hAnsiTheme="minorEastAsia" w:eastAsiaTheme="minorEastAsia" w:cstheme="minorEastAsia"/>
                <w:b/>
                <w:kern w:val="2"/>
                <w:sz w:val="21"/>
                <w:szCs w:val="21"/>
              </w:rPr>
              <w:t>0分）</w:t>
            </w:r>
          </w:p>
        </w:tc>
        <w:tc>
          <w:tcPr>
            <w:tcW w:w="4939" w:type="dxa"/>
            <w:vAlign w:val="center"/>
          </w:tcPr>
          <w:p>
            <w:pPr>
              <w:snapToGrid w:val="0"/>
              <w:ind w:left="0" w:leftChars="0" w:firstLine="0" w:firstLineChars="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kern w:val="2"/>
                <w:sz w:val="21"/>
                <w:szCs w:val="21"/>
                <w:lang w:val="en-US" w:eastAsia="zh-CN"/>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比选申请人结合采购需求提供服务方案，方案内容包含但不限于项目范围、工作思路及步骤、项目的重难点分析及解决措施</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响应程度</w:t>
            </w:r>
            <w:r>
              <w:rPr>
                <w:rFonts w:hint="eastAsia" w:asciiTheme="minorEastAsia" w:hAnsiTheme="minorEastAsia" w:eastAsiaTheme="minorEastAsia" w:cstheme="minorEastAsia"/>
                <w:color w:val="000000" w:themeColor="text1"/>
                <w:sz w:val="21"/>
                <w:szCs w:val="21"/>
                <w14:textFill>
                  <w14:solidFill>
                    <w14:schemeClr w14:val="tx1"/>
                  </w14:solidFill>
                </w14:textFill>
              </w:rPr>
              <w:t>等内容。</w:t>
            </w:r>
          </w:p>
          <w:p>
            <w:pPr>
              <w:numPr>
                <w:ilvl w:val="0"/>
                <w:numId w:val="0"/>
              </w:numPr>
              <w:spacing w:line="360" w:lineRule="exact"/>
              <w:jc w:val="left"/>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方案完整性、针对性、可行性及合理性强，对采购需求的响应程度高，得1</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14:textFill>
                  <w14:solidFill>
                    <w14:schemeClr w14:val="tx1"/>
                  </w14:solidFill>
                </w14:textFill>
              </w:rPr>
              <w:t>分；方案基本完整、有部分针对性、有一定可行性及合理性，能一定程度响应采购需求得10-1</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分；方案完整性、针对性、可行性及合理性较差，对采购需求的响应程度较差得1-9分；未提供方案不得分</w:t>
            </w:r>
            <w:r>
              <w:rPr>
                <w:rFonts w:hint="eastAsia" w:asciiTheme="minorEastAsia" w:hAnsiTheme="minorEastAsia" w:eastAsiaTheme="minorEastAsia" w:cstheme="minorEastAsia"/>
                <w:kern w:val="2"/>
                <w:sz w:val="21"/>
                <w:szCs w:val="21"/>
              </w:rPr>
              <w:t>。</w:t>
            </w:r>
          </w:p>
        </w:tc>
        <w:tc>
          <w:tcPr>
            <w:tcW w:w="1281" w:type="dxa"/>
            <w:vAlign w:val="center"/>
          </w:tcPr>
          <w:p>
            <w:pPr>
              <w:numPr>
                <w:ilvl w:val="0"/>
                <w:numId w:val="0"/>
              </w:numPr>
              <w:spacing w:line="360" w:lineRule="exact"/>
              <w:jc w:val="left"/>
              <w:rPr>
                <w:rFonts w:hint="eastAsia" w:asciiTheme="minorEastAsia" w:hAnsiTheme="minorEastAsia" w:eastAsiaTheme="minorEastAsia" w:cstheme="minorEastAsia"/>
                <w:kern w:val="2"/>
                <w:sz w:val="21"/>
                <w:szCs w:val="21"/>
              </w:rPr>
            </w:pPr>
          </w:p>
        </w:tc>
      </w:tr>
    </w:tbl>
    <w:p>
      <w:pPr>
        <w:pStyle w:val="11"/>
        <w:spacing w:before="156" w:after="156"/>
        <w:jc w:val="center"/>
        <w:rPr>
          <w:rFonts w:hint="eastAsia" w:ascii="宋体" w:hAnsi="宋体" w:eastAsia="宋体" w:cs="宋体"/>
        </w:rPr>
      </w:pPr>
    </w:p>
    <w:p>
      <w:pPr>
        <w:pStyle w:val="11"/>
        <w:spacing w:before="156" w:after="156"/>
        <w:jc w:val="center"/>
        <w:rPr>
          <w:rFonts w:hint="eastAsia" w:ascii="宋体" w:hAnsi="宋体" w:eastAsia="宋体" w:cs="宋体"/>
          <w:szCs w:val="28"/>
        </w:rPr>
      </w:pPr>
      <w:r>
        <w:rPr>
          <w:rFonts w:hint="eastAsia" w:ascii="宋体" w:hAnsi="宋体" w:eastAsia="宋体" w:cs="宋体"/>
        </w:rPr>
        <w:t>比选申请函</w:t>
      </w:r>
    </w:p>
    <w:p>
      <w:pPr>
        <w:ind w:firstLine="0" w:firstLineChars="0"/>
        <w:rPr>
          <w:rFonts w:hint="eastAsia" w:ascii="宋体" w:hAnsi="宋体" w:eastAsia="宋体" w:cs="宋体"/>
        </w:rPr>
      </w:pPr>
      <w:r>
        <w:rPr>
          <w:rFonts w:hint="eastAsia" w:ascii="宋体" w:hAnsi="宋体" w:eastAsia="宋体" w:cs="宋体"/>
        </w:rPr>
        <w:t>四川省国有资产经营投资管理有限责任公司：</w:t>
      </w:r>
    </w:p>
    <w:p>
      <w:pPr>
        <w:ind w:firstLine="363" w:firstLineChars="173"/>
        <w:rPr>
          <w:rFonts w:hint="eastAsia" w:ascii="宋体" w:hAnsi="宋体" w:eastAsia="宋体" w:cs="宋体"/>
        </w:rPr>
      </w:pPr>
      <w:r>
        <w:rPr>
          <w:rFonts w:hint="eastAsia" w:ascii="宋体" w:hAnsi="宋体" w:eastAsia="宋体" w:cs="宋体"/>
        </w:rPr>
        <w:t>一、我方已仔细研究了</w:t>
      </w:r>
      <w:r>
        <w:rPr>
          <w:rFonts w:hint="eastAsia" w:ascii="宋体" w:hAnsi="宋体" w:eastAsia="宋体" w:cs="宋体"/>
          <w:u w:val="single"/>
        </w:rPr>
        <w:t xml:space="preserve">         项目</w:t>
      </w:r>
      <w:r>
        <w:rPr>
          <w:rFonts w:hint="eastAsia" w:ascii="宋体" w:hAnsi="宋体" w:eastAsia="宋体" w:cs="宋体"/>
        </w:rPr>
        <w:t>比选文件的全部内容，愿意按</w:t>
      </w:r>
      <w:r>
        <w:rPr>
          <w:rFonts w:hint="eastAsia" w:ascii="宋体" w:hAnsi="宋体" w:eastAsia="宋体" w:cs="宋体"/>
          <w:lang w:val="en-US" w:eastAsia="zh-CN"/>
        </w:rPr>
        <w:t>采购物品在京东、淘宝的品牌授权店查询出的最低价进行下浮</w:t>
      </w:r>
      <w:r>
        <w:rPr>
          <w:rFonts w:hint="eastAsia" w:ascii="宋体" w:hAnsi="宋体" w:eastAsia="宋体" w:cs="宋体"/>
        </w:rPr>
        <w:t xml:space="preserve">   %计取，服务时间：      ，按合同约定实施和完成本项目，修补项目中的任何缺陷。</w:t>
      </w:r>
    </w:p>
    <w:p>
      <w:pPr>
        <w:ind w:firstLine="420"/>
        <w:rPr>
          <w:rFonts w:hint="eastAsia" w:ascii="宋体" w:hAnsi="宋体" w:eastAsia="宋体" w:cs="宋体"/>
        </w:rPr>
      </w:pPr>
      <w:r>
        <w:rPr>
          <w:rFonts w:hint="eastAsia" w:ascii="宋体" w:hAnsi="宋体" w:eastAsia="宋体" w:cs="宋体"/>
        </w:rPr>
        <w:t>二、我方提交的比选申请文件在比选申请截止时间后的</w:t>
      </w:r>
      <w:r>
        <w:rPr>
          <w:rFonts w:hint="eastAsia" w:ascii="宋体" w:hAnsi="宋体" w:eastAsia="宋体" w:cs="宋体"/>
          <w:u w:val="single"/>
        </w:rPr>
        <w:t xml:space="preserve">    天</w:t>
      </w:r>
      <w:r>
        <w:rPr>
          <w:rFonts w:hint="eastAsia" w:ascii="宋体" w:hAnsi="宋体" w:eastAsia="宋体" w:cs="宋体"/>
        </w:rPr>
        <w:t>内有效，在此期间内被你方接受的上述文件对我方一直具有约束力。我方保证在有效期内不撤回比选申请文件，不修改比选申请文件。</w:t>
      </w:r>
    </w:p>
    <w:p>
      <w:pPr>
        <w:ind w:firstLine="420"/>
        <w:rPr>
          <w:rFonts w:hint="eastAsia" w:ascii="宋体" w:hAnsi="宋体" w:eastAsia="宋体" w:cs="宋体"/>
        </w:rPr>
      </w:pPr>
      <w:r>
        <w:rPr>
          <w:rFonts w:hint="eastAsia" w:ascii="宋体" w:hAnsi="宋体" w:eastAsia="宋体" w:cs="宋体"/>
        </w:rPr>
        <w:t>三、若我方中选：</w:t>
      </w:r>
    </w:p>
    <w:p>
      <w:pPr>
        <w:ind w:firstLine="420"/>
        <w:rPr>
          <w:rFonts w:hint="eastAsia" w:ascii="宋体" w:hAnsi="宋体" w:eastAsia="宋体" w:cs="宋体"/>
        </w:rPr>
      </w:pPr>
      <w:r>
        <w:rPr>
          <w:rFonts w:hint="eastAsia" w:ascii="宋体" w:hAnsi="宋体" w:eastAsia="宋体" w:cs="宋体"/>
        </w:rPr>
        <w:t>1.我方保证在收到你方的中选通知书后，按比选文件规定的期限，及时派代表前去签订合同。</w:t>
      </w:r>
    </w:p>
    <w:p>
      <w:pPr>
        <w:ind w:firstLine="420"/>
        <w:rPr>
          <w:rFonts w:hint="eastAsia" w:ascii="宋体" w:hAnsi="宋体" w:eastAsia="宋体" w:cs="宋体"/>
        </w:rPr>
      </w:pPr>
      <w:r>
        <w:rPr>
          <w:rFonts w:hint="eastAsia" w:ascii="宋体" w:hAnsi="宋体" w:eastAsia="宋体" w:cs="宋体"/>
        </w:rPr>
        <w:t>2.随同本</w:t>
      </w:r>
      <w:r>
        <w:rPr>
          <w:rFonts w:hint="eastAsia" w:ascii="宋体" w:hAnsi="宋体" w:eastAsia="宋体" w:cs="宋体"/>
          <w:lang w:val="en-US" w:eastAsia="zh-CN"/>
        </w:rPr>
        <w:t>比选</w:t>
      </w:r>
      <w:r>
        <w:rPr>
          <w:rFonts w:hint="eastAsia" w:ascii="宋体" w:hAnsi="宋体" w:eastAsia="宋体" w:cs="宋体"/>
        </w:rPr>
        <w:t>申请</w:t>
      </w:r>
      <w:r>
        <w:rPr>
          <w:rFonts w:hint="eastAsia" w:ascii="宋体" w:hAnsi="宋体" w:eastAsia="宋体" w:cs="宋体"/>
          <w:lang w:val="en-US" w:eastAsia="zh-CN"/>
        </w:rPr>
        <w:t>文件</w:t>
      </w:r>
      <w:r>
        <w:rPr>
          <w:rFonts w:hint="eastAsia" w:ascii="宋体" w:hAnsi="宋体" w:eastAsia="宋体" w:cs="宋体"/>
        </w:rPr>
        <w:t>提交的辅助资料中的任何部分，经你方确认后可作为合同文件的组成部分。</w:t>
      </w:r>
    </w:p>
    <w:p>
      <w:pPr>
        <w:ind w:firstLine="420"/>
        <w:rPr>
          <w:rFonts w:hint="eastAsia" w:ascii="宋体" w:hAnsi="宋体" w:eastAsia="宋体" w:cs="宋体"/>
        </w:rPr>
      </w:pPr>
      <w:r>
        <w:rPr>
          <w:rFonts w:hint="eastAsia" w:ascii="宋体" w:hAnsi="宋体" w:eastAsia="宋体" w:cs="宋体"/>
        </w:rPr>
        <w:t>四、我方完全理解你方不保证报价最低的比选申请人中选。</w:t>
      </w:r>
    </w:p>
    <w:p>
      <w:pPr>
        <w:ind w:firstLine="420"/>
        <w:rPr>
          <w:rFonts w:hint="eastAsia" w:ascii="宋体" w:hAnsi="宋体" w:eastAsia="宋体" w:cs="宋体"/>
        </w:rPr>
      </w:pPr>
      <w:r>
        <w:rPr>
          <w:rFonts w:hint="eastAsia" w:ascii="宋体" w:hAnsi="宋体" w:eastAsia="宋体" w:cs="宋体"/>
        </w:rPr>
        <w:t>五、我公司完全理解</w:t>
      </w:r>
      <w:r>
        <w:rPr>
          <w:rFonts w:hint="eastAsia" w:ascii="宋体" w:hAnsi="宋体" w:eastAsia="宋体" w:cs="宋体"/>
          <w:lang w:eastAsia="zh-CN"/>
        </w:rPr>
        <w:t>采购方</w:t>
      </w:r>
      <w:r>
        <w:rPr>
          <w:rFonts w:hint="eastAsia" w:ascii="宋体" w:hAnsi="宋体" w:eastAsia="宋体" w:cs="宋体"/>
        </w:rPr>
        <w:t>因法律和政策原因取消比选以及拒绝所有的申请文件，并对此类行动不承担任何责任，亦无义务向比选申请人解释其原因。</w:t>
      </w:r>
    </w:p>
    <w:p>
      <w:pPr>
        <w:ind w:firstLine="420"/>
        <w:rPr>
          <w:rFonts w:hint="eastAsia" w:ascii="宋体" w:hAnsi="宋体" w:eastAsia="宋体" w:cs="宋体"/>
        </w:rPr>
      </w:pPr>
      <w:r>
        <w:rPr>
          <w:rFonts w:hint="eastAsia" w:ascii="宋体" w:hAnsi="宋体" w:eastAsia="宋体" w:cs="宋体"/>
        </w:rPr>
        <w:t>六、如我方中选，我方保证接受你方在业务分配、费用支付额度及支付方式、业务质量及进度要求等方面的管理规定。</w:t>
      </w:r>
    </w:p>
    <w:p>
      <w:pPr>
        <w:ind w:firstLine="420"/>
        <w:rPr>
          <w:rFonts w:hint="eastAsia" w:ascii="宋体" w:hAnsi="宋体" w:eastAsia="宋体" w:cs="宋体"/>
        </w:rPr>
      </w:pPr>
      <w:r>
        <w:rPr>
          <w:rFonts w:hint="eastAsia" w:ascii="宋体" w:hAnsi="宋体" w:eastAsia="宋体" w:cs="宋体"/>
        </w:rPr>
        <w:t>七、我公司对提交材料中的所有陈述和声明的真实性和正确性负责。</w:t>
      </w:r>
    </w:p>
    <w:p>
      <w:pPr>
        <w:ind w:firstLine="0" w:firstLineChars="0"/>
        <w:rPr>
          <w:rFonts w:hint="eastAsia" w:ascii="宋体" w:hAnsi="宋体" w:eastAsia="宋体" w:cs="宋体"/>
          <w:b/>
        </w:rPr>
      </w:pPr>
    </w:p>
    <w:p>
      <w:pPr>
        <w:ind w:firstLine="0" w:firstLineChars="0"/>
        <w:rPr>
          <w:rFonts w:hint="eastAsia" w:ascii="宋体" w:hAnsi="宋体" w:eastAsia="宋体" w:cs="宋体"/>
          <w:b/>
        </w:rPr>
      </w:pPr>
    </w:p>
    <w:p>
      <w:pPr>
        <w:ind w:firstLine="420"/>
        <w:rPr>
          <w:rFonts w:hint="eastAsia" w:ascii="宋体" w:hAnsi="宋体" w:eastAsia="宋体" w:cs="宋体"/>
        </w:rPr>
      </w:pPr>
      <w:r>
        <w:rPr>
          <w:rFonts w:hint="eastAsia" w:ascii="宋体" w:hAnsi="宋体" w:eastAsia="宋体" w:cs="宋体"/>
        </w:rPr>
        <w:t>比选申请人：___________________（盖单位公章）</w:t>
      </w:r>
    </w:p>
    <w:p>
      <w:pPr>
        <w:ind w:firstLine="420"/>
        <w:rPr>
          <w:rFonts w:hint="eastAsia" w:ascii="宋体" w:hAnsi="宋体" w:eastAsia="宋体" w:cs="宋体"/>
        </w:rPr>
      </w:pPr>
      <w:r>
        <w:rPr>
          <w:rFonts w:hint="eastAsia" w:ascii="宋体" w:hAnsi="宋体" w:eastAsia="宋体" w:cs="宋体"/>
        </w:rPr>
        <w:t>法定代表或授权代表：</w:t>
      </w:r>
      <w:r>
        <w:rPr>
          <w:rFonts w:hint="eastAsia" w:ascii="宋体" w:hAnsi="宋体" w:eastAsia="宋体" w:cs="宋体"/>
          <w:u w:val="single"/>
        </w:rPr>
        <w:t xml:space="preserve">             </w:t>
      </w:r>
      <w:r>
        <w:rPr>
          <w:rFonts w:hint="eastAsia" w:ascii="宋体" w:hAnsi="宋体" w:eastAsia="宋体" w:cs="宋体"/>
        </w:rPr>
        <w:t>（签字）</w:t>
      </w:r>
    </w:p>
    <w:p>
      <w:pPr>
        <w:ind w:firstLine="420"/>
        <w:rPr>
          <w:rFonts w:hint="eastAsia" w:ascii="宋体" w:hAnsi="宋体" w:eastAsia="宋体" w:cs="宋体"/>
        </w:rPr>
      </w:pPr>
      <w:r>
        <w:rPr>
          <w:rFonts w:hint="eastAsia" w:ascii="宋体" w:hAnsi="宋体" w:eastAsia="宋体" w:cs="宋体"/>
        </w:rPr>
        <w:t>时间：    年   月   日</w:t>
      </w:r>
    </w:p>
    <w:p>
      <w:pPr>
        <w:widowControl/>
        <w:ind w:firstLine="0" w:firstLineChars="0"/>
        <w:rPr>
          <w:rFonts w:hint="eastAsia" w:ascii="宋体" w:hAnsi="宋体" w:eastAsia="宋体" w:cs="宋体"/>
        </w:rPr>
      </w:pPr>
      <w:r>
        <w:rPr>
          <w:rFonts w:hint="eastAsia" w:ascii="宋体" w:hAnsi="宋体" w:eastAsia="宋体" w:cs="宋体"/>
        </w:rPr>
        <w:br w:type="page"/>
      </w:r>
    </w:p>
    <w:p>
      <w:pPr>
        <w:pStyle w:val="11"/>
        <w:spacing w:before="156" w:after="156"/>
        <w:jc w:val="center"/>
        <w:rPr>
          <w:rFonts w:hint="eastAsia" w:ascii="宋体" w:hAnsi="宋体" w:eastAsia="宋体" w:cs="宋体"/>
          <w:lang w:val="en-US" w:eastAsia="zh-CN"/>
        </w:rPr>
      </w:pPr>
      <w:r>
        <w:rPr>
          <w:rFonts w:hint="eastAsia" w:ascii="宋体" w:hAnsi="宋体" w:eastAsia="宋体" w:cs="宋体"/>
          <w:lang w:val="en-US" w:eastAsia="zh-CN"/>
        </w:rPr>
        <w:t>报价一览表</w:t>
      </w:r>
    </w:p>
    <w:tbl>
      <w:tblPr>
        <w:tblStyle w:val="14"/>
        <w:tblW w:w="9626"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3609"/>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72" w:type="dxa"/>
            <w:vAlign w:val="center"/>
          </w:tcPr>
          <w:p>
            <w:pPr>
              <w:spacing w:line="400" w:lineRule="exact"/>
              <w:ind w:left="0" w:leftChars="0" w:firstLine="0" w:firstLineChars="0"/>
              <w:jc w:val="both"/>
              <w:rPr>
                <w:rFonts w:hint="eastAsia" w:ascii="宋体" w:hAnsi="宋体" w:eastAsia="宋体" w:cs="宋体"/>
                <w:sz w:val="24"/>
              </w:rPr>
            </w:pPr>
            <w:r>
              <w:rPr>
                <w:rFonts w:hint="eastAsia" w:ascii="宋体" w:hAnsi="宋体" w:eastAsia="宋体" w:cs="宋体"/>
                <w:sz w:val="24"/>
              </w:rPr>
              <w:t>序号</w:t>
            </w:r>
          </w:p>
        </w:tc>
        <w:tc>
          <w:tcPr>
            <w:tcW w:w="3609"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服务内容</w:t>
            </w:r>
          </w:p>
        </w:tc>
        <w:tc>
          <w:tcPr>
            <w:tcW w:w="524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72" w:type="dxa"/>
          </w:tcPr>
          <w:p>
            <w:pPr>
              <w:spacing w:line="400" w:lineRule="exact"/>
              <w:ind w:left="0" w:leftChars="0" w:firstLine="0" w:firstLineChars="0"/>
              <w:jc w:val="both"/>
              <w:rPr>
                <w:rFonts w:hint="eastAsia" w:ascii="宋体" w:hAnsi="宋体" w:eastAsia="宋体" w:cs="宋体"/>
                <w:sz w:val="24"/>
                <w:szCs w:val="24"/>
              </w:rPr>
            </w:pPr>
          </w:p>
          <w:p>
            <w:pPr>
              <w:spacing w:line="400" w:lineRule="exact"/>
              <w:ind w:left="0" w:leftChars="0" w:firstLine="0" w:firstLineChars="0"/>
              <w:jc w:val="both"/>
              <w:rPr>
                <w:rFonts w:hint="eastAsia" w:ascii="宋体" w:hAnsi="宋体" w:eastAsia="宋体" w:cs="宋体"/>
                <w:sz w:val="24"/>
                <w:szCs w:val="24"/>
              </w:rPr>
            </w:pPr>
          </w:p>
          <w:p>
            <w:pPr>
              <w:spacing w:line="400" w:lineRule="exact"/>
              <w:ind w:left="0" w:leftChars="0" w:firstLine="0" w:firstLineChars="0"/>
              <w:jc w:val="both"/>
              <w:rPr>
                <w:rFonts w:hint="eastAsia" w:ascii="宋体" w:hAnsi="宋体" w:eastAsia="宋体" w:cs="宋体"/>
                <w:sz w:val="24"/>
                <w:szCs w:val="24"/>
              </w:rPr>
            </w:pPr>
            <w:r>
              <w:rPr>
                <w:rFonts w:hint="eastAsia" w:ascii="宋体" w:hAnsi="宋体" w:eastAsia="宋体" w:cs="宋体"/>
                <w:sz w:val="24"/>
                <w:szCs w:val="24"/>
              </w:rPr>
              <w:t>1</w:t>
            </w:r>
          </w:p>
        </w:tc>
        <w:tc>
          <w:tcPr>
            <w:tcW w:w="3609" w:type="dxa"/>
            <w:vAlign w:val="center"/>
          </w:tcPr>
          <w:p>
            <w:pPr>
              <w:spacing w:line="400" w:lineRule="exact"/>
              <w:ind w:left="0" w:leftChars="0" w:firstLine="0" w:firstLineChars="0"/>
              <w:jc w:val="left"/>
              <w:rPr>
                <w:rFonts w:hint="eastAsia" w:ascii="宋体" w:hAnsi="宋体" w:eastAsia="宋体" w:cs="宋体"/>
                <w:sz w:val="24"/>
                <w:szCs w:val="24"/>
              </w:rPr>
            </w:pPr>
            <w:r>
              <w:rPr>
                <w:rFonts w:hint="eastAsia" w:ascii="宋体" w:hAnsi="宋体" w:eastAsia="宋体" w:cs="宋体"/>
                <w:sz w:val="24"/>
                <w:szCs w:val="24"/>
              </w:rPr>
              <w:t>四川省国有资产经营投资管理有限责任公司2024年度电子设备（一般耗材）采购和电子设备维修服务</w:t>
            </w:r>
          </w:p>
        </w:tc>
        <w:tc>
          <w:tcPr>
            <w:tcW w:w="5245" w:type="dxa"/>
            <w:vAlign w:val="center"/>
          </w:tcPr>
          <w:p>
            <w:pPr>
              <w:spacing w:line="400" w:lineRule="exact"/>
              <w:ind w:left="0" w:leftChars="0" w:firstLine="0" w:firstLineChars="0"/>
              <w:jc w:val="left"/>
              <w:rPr>
                <w:rFonts w:hint="eastAsia" w:ascii="宋体" w:hAnsi="宋体" w:eastAsia="宋体" w:cs="宋体"/>
                <w:sz w:val="24"/>
                <w:szCs w:val="24"/>
              </w:rPr>
            </w:pPr>
            <w:r>
              <w:rPr>
                <w:rFonts w:hint="eastAsia" w:ascii="宋体" w:hAnsi="宋体" w:eastAsia="宋体" w:cs="宋体"/>
                <w:sz w:val="24"/>
                <w:szCs w:val="24"/>
              </w:rPr>
              <w:t>按</w:t>
            </w:r>
            <w:r>
              <w:rPr>
                <w:rFonts w:hint="eastAsia" w:ascii="宋体" w:hAnsi="宋体" w:eastAsia="宋体" w:cs="宋体"/>
                <w:sz w:val="24"/>
                <w:szCs w:val="24"/>
                <w:lang w:val="en-US" w:eastAsia="zh-CN"/>
              </w:rPr>
              <w:t>采购物品在京东、淘宝的品牌授权店查询出的最低价进行下浮</w:t>
            </w:r>
            <w:r>
              <w:rPr>
                <w:rFonts w:hint="eastAsia" w:ascii="宋体" w:hAnsi="宋体" w:eastAsia="宋体" w:cs="宋体"/>
                <w:sz w:val="24"/>
                <w:szCs w:val="24"/>
              </w:rPr>
              <w:t>的标准进</w:t>
            </w:r>
            <w:r>
              <w:rPr>
                <w:rFonts w:hint="eastAsia" w:ascii="宋体" w:hAnsi="宋体" w:eastAsia="宋体" w:cs="宋体"/>
                <w:sz w:val="24"/>
                <w:szCs w:val="24"/>
                <w:lang w:val="en-US" w:eastAsia="zh-CN"/>
              </w:rPr>
              <w:t xml:space="preserve">行下浮 </w:t>
            </w:r>
            <w:r>
              <w:rPr>
                <w:rFonts w:hint="eastAsia" w:ascii="宋体" w:hAnsi="宋体" w:eastAsia="宋体" w:cs="宋体"/>
                <w:sz w:val="24"/>
                <w:szCs w:val="24"/>
              </w:rPr>
              <w:t xml:space="preserve">       %计取</w:t>
            </w:r>
          </w:p>
        </w:tc>
      </w:tr>
    </w:tbl>
    <w:p>
      <w:pPr>
        <w:rPr>
          <w:rFonts w:hint="eastAsia" w:ascii="宋体" w:hAnsi="宋体" w:eastAsia="宋体" w:cs="宋体"/>
          <w:lang w:val="en-US" w:eastAsia="zh-CN"/>
        </w:rPr>
      </w:pPr>
    </w:p>
    <w:p>
      <w:pPr>
        <w:ind w:firstLine="420"/>
        <w:rPr>
          <w:rFonts w:hint="eastAsia" w:ascii="宋体" w:hAnsi="宋体" w:eastAsia="宋体" w:cs="宋体"/>
        </w:rPr>
      </w:pPr>
      <w:r>
        <w:rPr>
          <w:rFonts w:hint="eastAsia" w:ascii="宋体" w:hAnsi="宋体" w:eastAsia="宋体" w:cs="宋体"/>
        </w:rPr>
        <w:t>比选申请人：___________________（盖单位公章）</w:t>
      </w:r>
    </w:p>
    <w:p>
      <w:pPr>
        <w:ind w:firstLine="420"/>
        <w:rPr>
          <w:rFonts w:hint="eastAsia" w:ascii="宋体" w:hAnsi="宋体" w:eastAsia="宋体" w:cs="宋体"/>
        </w:rPr>
      </w:pPr>
      <w:r>
        <w:rPr>
          <w:rFonts w:hint="eastAsia" w:ascii="宋体" w:hAnsi="宋体" w:eastAsia="宋体" w:cs="宋体"/>
        </w:rPr>
        <w:t>法定代表或授权代表：</w:t>
      </w:r>
      <w:r>
        <w:rPr>
          <w:rFonts w:hint="eastAsia" w:ascii="宋体" w:hAnsi="宋体" w:eastAsia="宋体" w:cs="宋体"/>
          <w:u w:val="single"/>
        </w:rPr>
        <w:t xml:space="preserve">             </w:t>
      </w:r>
      <w:r>
        <w:rPr>
          <w:rFonts w:hint="eastAsia" w:ascii="宋体" w:hAnsi="宋体" w:eastAsia="宋体" w:cs="宋体"/>
        </w:rPr>
        <w:t>（签字）</w:t>
      </w:r>
    </w:p>
    <w:p>
      <w:pPr>
        <w:ind w:firstLine="420"/>
        <w:rPr>
          <w:rFonts w:hint="eastAsia" w:ascii="宋体" w:hAnsi="宋体" w:eastAsia="宋体" w:cs="宋体"/>
        </w:rPr>
      </w:pPr>
      <w:r>
        <w:rPr>
          <w:rFonts w:hint="eastAsia" w:ascii="宋体" w:hAnsi="宋体" w:eastAsia="宋体" w:cs="宋体"/>
        </w:rPr>
        <w:t>时间：    年   月   日</w:t>
      </w:r>
    </w:p>
    <w:p>
      <w:pPr>
        <w:rPr>
          <w:rFonts w:hint="eastAsia" w:ascii="宋体" w:hAnsi="宋体" w:eastAsia="宋体" w:cs="宋体"/>
          <w:b/>
          <w:bCs/>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pStyle w:val="11"/>
        <w:spacing w:before="156" w:after="156"/>
        <w:rPr>
          <w:rFonts w:hint="eastAsia" w:ascii="宋体" w:hAnsi="宋体" w:eastAsia="宋体" w:cs="宋体"/>
        </w:rPr>
      </w:pPr>
      <w:r>
        <w:rPr>
          <w:rFonts w:hint="eastAsia" w:ascii="宋体" w:hAnsi="宋体" w:eastAsia="宋体" w:cs="宋体"/>
        </w:rPr>
        <w:t>法定代表人身份证明</w:t>
      </w:r>
      <w:bookmarkEnd w:id="40"/>
      <w:bookmarkEnd w:id="41"/>
      <w:bookmarkEnd w:id="42"/>
      <w:bookmarkEnd w:id="43"/>
      <w:bookmarkEnd w:id="44"/>
      <w:bookmarkEnd w:id="45"/>
      <w:bookmarkEnd w:id="46"/>
      <w:bookmarkEnd w:id="47"/>
      <w:bookmarkEnd w:id="48"/>
    </w:p>
    <w:p>
      <w:pPr>
        <w:ind w:firstLine="0" w:firstLineChars="0"/>
        <w:jc w:val="center"/>
        <w:rPr>
          <w:rFonts w:hint="eastAsia" w:ascii="宋体" w:hAnsi="宋体" w:eastAsia="宋体" w:cs="宋体"/>
          <w:sz w:val="30"/>
          <w:szCs w:val="30"/>
        </w:rPr>
      </w:pPr>
    </w:p>
    <w:p>
      <w:pPr>
        <w:ind w:firstLine="0" w:firstLineChars="0"/>
        <w:rPr>
          <w:rFonts w:hint="eastAsia" w:ascii="宋体" w:hAnsi="宋体" w:eastAsia="宋体" w:cs="宋体"/>
        </w:rPr>
      </w:pPr>
      <w:r>
        <w:rPr>
          <w:rFonts w:hint="eastAsia" w:ascii="宋体" w:hAnsi="宋体" w:eastAsia="宋体" w:cs="宋体"/>
        </w:rPr>
        <w:t>比选申请人名称：_____________________________</w:t>
      </w:r>
    </w:p>
    <w:p>
      <w:pPr>
        <w:ind w:firstLine="0" w:firstLineChars="0"/>
        <w:rPr>
          <w:rFonts w:hint="eastAsia" w:ascii="宋体" w:hAnsi="宋体" w:eastAsia="宋体" w:cs="宋体"/>
        </w:rPr>
      </w:pPr>
      <w:r>
        <w:rPr>
          <w:rFonts w:hint="eastAsia" w:ascii="宋体" w:hAnsi="宋体" w:eastAsia="宋体" w:cs="宋体"/>
        </w:rPr>
        <w:t>单位性质：____________________________</w:t>
      </w:r>
    </w:p>
    <w:p>
      <w:pPr>
        <w:ind w:firstLine="0" w:firstLineChars="0"/>
        <w:rPr>
          <w:rFonts w:hint="eastAsia" w:ascii="宋体" w:hAnsi="宋体" w:eastAsia="宋体" w:cs="宋体"/>
        </w:rPr>
      </w:pPr>
      <w:r>
        <w:rPr>
          <w:rFonts w:hint="eastAsia" w:ascii="宋体" w:hAnsi="宋体" w:eastAsia="宋体" w:cs="宋体"/>
        </w:rPr>
        <w:t>地址：________________________________</w:t>
      </w:r>
    </w:p>
    <w:p>
      <w:pPr>
        <w:ind w:firstLine="0" w:firstLineChars="0"/>
        <w:rPr>
          <w:rFonts w:hint="eastAsia" w:ascii="宋体" w:hAnsi="宋体" w:eastAsia="宋体" w:cs="宋体"/>
        </w:rPr>
      </w:pPr>
      <w:r>
        <w:rPr>
          <w:rFonts w:hint="eastAsia" w:ascii="宋体" w:hAnsi="宋体" w:eastAsia="宋体" w:cs="宋体"/>
        </w:rPr>
        <w:t>成立时间：________年_______月________日</w:t>
      </w:r>
    </w:p>
    <w:p>
      <w:pPr>
        <w:ind w:firstLine="0" w:firstLineChars="0"/>
        <w:rPr>
          <w:rFonts w:hint="eastAsia" w:ascii="宋体" w:hAnsi="宋体" w:eastAsia="宋体" w:cs="宋体"/>
        </w:rPr>
      </w:pPr>
      <w:r>
        <w:rPr>
          <w:rFonts w:hint="eastAsia" w:ascii="宋体" w:hAnsi="宋体" w:eastAsia="宋体" w:cs="宋体"/>
        </w:rPr>
        <w:t>经营期限：____________________________</w:t>
      </w:r>
    </w:p>
    <w:p>
      <w:pPr>
        <w:ind w:firstLine="0" w:firstLineChars="0"/>
        <w:rPr>
          <w:rFonts w:hint="eastAsia" w:ascii="宋体" w:hAnsi="宋体" w:eastAsia="宋体" w:cs="宋体"/>
        </w:rPr>
      </w:pPr>
      <w:r>
        <w:rPr>
          <w:rFonts w:hint="eastAsia" w:ascii="宋体" w:hAnsi="宋体" w:eastAsia="宋体" w:cs="宋体"/>
        </w:rPr>
        <w:t>姓名：________性别：________年龄：________职务：________</w:t>
      </w:r>
    </w:p>
    <w:p>
      <w:pPr>
        <w:ind w:firstLine="0" w:firstLineChars="0"/>
        <w:rPr>
          <w:rFonts w:hint="eastAsia" w:ascii="宋体" w:hAnsi="宋体" w:eastAsia="宋体" w:cs="宋体"/>
        </w:rPr>
      </w:pPr>
      <w:r>
        <w:rPr>
          <w:rFonts w:hint="eastAsia" w:ascii="宋体" w:hAnsi="宋体" w:eastAsia="宋体" w:cs="宋体"/>
        </w:rPr>
        <w:t>系_____________________________（比选申请人</w:t>
      </w:r>
      <w:r>
        <w:rPr>
          <w:rFonts w:hint="eastAsia" w:ascii="宋体" w:hAnsi="宋体" w:eastAsia="宋体" w:cs="宋体"/>
          <w:lang w:eastAsia="zh-Hans"/>
        </w:rPr>
        <w:t>或联合体牵头人</w:t>
      </w:r>
      <w:r>
        <w:rPr>
          <w:rFonts w:hint="eastAsia" w:ascii="宋体" w:hAnsi="宋体" w:eastAsia="宋体" w:cs="宋体"/>
        </w:rPr>
        <w:t>全称）的法定代表人。</w:t>
      </w:r>
    </w:p>
    <w:p>
      <w:pPr>
        <w:ind w:firstLine="0" w:firstLineChars="0"/>
        <w:rPr>
          <w:rFonts w:hint="eastAsia" w:ascii="宋体" w:hAnsi="宋体" w:eastAsia="宋体" w:cs="宋体"/>
        </w:rPr>
      </w:pPr>
    </w:p>
    <w:p>
      <w:pPr>
        <w:ind w:firstLine="0" w:firstLineChars="0"/>
        <w:rPr>
          <w:rFonts w:hint="eastAsia" w:ascii="宋体" w:hAnsi="宋体" w:eastAsia="宋体" w:cs="宋体"/>
        </w:rPr>
      </w:pPr>
      <w:r>
        <w:rPr>
          <w:rFonts w:hint="eastAsia" w:ascii="宋体" w:hAnsi="宋体" w:eastAsia="宋体" w:cs="宋体"/>
        </w:rPr>
        <w:t>特此证明。</w:t>
      </w:r>
    </w:p>
    <w:p>
      <w:pPr>
        <w:ind w:firstLine="0" w:firstLineChars="0"/>
        <w:rPr>
          <w:rFonts w:hint="eastAsia" w:ascii="宋体" w:hAnsi="宋体" w:eastAsia="宋体" w:cs="宋体"/>
        </w:rPr>
      </w:pPr>
    </w:p>
    <w:p>
      <w:pPr>
        <w:ind w:firstLine="420"/>
        <w:rPr>
          <w:rFonts w:hint="eastAsia" w:ascii="宋体" w:hAnsi="宋体" w:eastAsia="宋体" w:cs="宋体"/>
        </w:rPr>
      </w:pPr>
      <w:r>
        <w:rPr>
          <w:rFonts w:hint="eastAsia" w:ascii="宋体" w:hAnsi="宋体" w:eastAsia="宋体" w:cs="宋体"/>
        </w:rPr>
        <w:t>比选申请人：___________________（盖单位公章）</w:t>
      </w:r>
    </w:p>
    <w:p>
      <w:pPr>
        <w:ind w:firstLine="420"/>
        <w:rPr>
          <w:rFonts w:hint="eastAsia" w:ascii="宋体" w:hAnsi="宋体" w:eastAsia="宋体" w:cs="宋体"/>
        </w:rPr>
      </w:pPr>
      <w:r>
        <w:rPr>
          <w:rFonts w:hint="eastAsia" w:ascii="宋体" w:hAnsi="宋体" w:eastAsia="宋体" w:cs="宋体"/>
        </w:rPr>
        <w:t>法定代表或授权代表：</w:t>
      </w:r>
      <w:r>
        <w:rPr>
          <w:rFonts w:hint="eastAsia" w:ascii="宋体" w:hAnsi="宋体" w:eastAsia="宋体" w:cs="宋体"/>
          <w:u w:val="single"/>
        </w:rPr>
        <w:t xml:space="preserve">             </w:t>
      </w:r>
      <w:r>
        <w:rPr>
          <w:rFonts w:hint="eastAsia" w:ascii="宋体" w:hAnsi="宋体" w:eastAsia="宋体" w:cs="宋体"/>
        </w:rPr>
        <w:t>（签字）</w:t>
      </w:r>
    </w:p>
    <w:p>
      <w:pPr>
        <w:ind w:firstLine="420"/>
        <w:rPr>
          <w:rFonts w:hint="eastAsia" w:ascii="宋体" w:hAnsi="宋体" w:eastAsia="宋体" w:cs="宋体"/>
        </w:rPr>
      </w:pPr>
      <w:r>
        <w:rPr>
          <w:rFonts w:hint="eastAsia" w:ascii="宋体" w:hAnsi="宋体" w:eastAsia="宋体" w:cs="宋体"/>
        </w:rPr>
        <w:t>时间：    年   月   日</w:t>
      </w:r>
    </w:p>
    <w:p>
      <w:pPr>
        <w:ind w:right="600" w:firstLine="0" w:firstLineChars="0"/>
        <w:rPr>
          <w:rFonts w:hint="eastAsia" w:ascii="宋体" w:hAnsi="宋体" w:eastAsia="宋体" w:cs="宋体"/>
        </w:rPr>
      </w:pPr>
    </w:p>
    <w:p>
      <w:pPr>
        <w:ind w:firstLine="0" w:firstLineChars="0"/>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59264" behindDoc="0" locked="0" layoutInCell="1" allowOverlap="1">
                <wp:simplePos x="0" y="0"/>
                <wp:positionH relativeFrom="column">
                  <wp:posOffset>86360</wp:posOffset>
                </wp:positionH>
                <wp:positionV relativeFrom="paragraph">
                  <wp:posOffset>120015</wp:posOffset>
                </wp:positionV>
                <wp:extent cx="5514975" cy="2231390"/>
                <wp:effectExtent l="0" t="0" r="28575" b="16510"/>
                <wp:wrapNone/>
                <wp:docPr id="1" name="Quad Arrow 2"/>
                <wp:cNvGraphicFramePr/>
                <a:graphic xmlns:a="http://schemas.openxmlformats.org/drawingml/2006/main">
                  <a:graphicData uri="http://schemas.microsoft.com/office/word/2010/wordprocessingShape">
                    <wps:wsp>
                      <wps:cNvSpPr txBox="1"/>
                      <wps:spPr>
                        <a:xfrm>
                          <a:off x="0" y="0"/>
                          <a:ext cx="5514975" cy="2231683"/>
                        </a:xfrm>
                        <a:prstGeom prst="rect">
                          <a:avLst/>
                        </a:prstGeom>
                        <a:solidFill>
                          <a:srgbClr val="FFFFFF"/>
                        </a:solidFill>
                        <a:ln w="9525" cap="flat" cmpd="sng">
                          <a:solidFill>
                            <a:srgbClr val="000000"/>
                          </a:solidFill>
                          <a:prstDash val="dash"/>
                          <a:miter/>
                          <a:headEnd type="none" w="med" len="med"/>
                          <a:tailEnd type="none" w="med" len="med"/>
                        </a:ln>
                      </wps:spPr>
                      <wps:txbx>
                        <w:txbxContent>
                          <w:p>
                            <w:pPr>
                              <w:ind w:firstLine="420"/>
                            </w:pPr>
                            <w:r>
                              <w:rPr>
                                <w:rFonts w:hint="eastAsia"/>
                              </w:rPr>
                              <w:t>法定代表人身份证复印件：</w:t>
                            </w:r>
                          </w:p>
                          <w:p>
                            <w:pPr>
                              <w:ind w:firstLine="420"/>
                            </w:pPr>
                          </w:p>
                          <w:p>
                            <w:pPr>
                              <w:ind w:firstLine="420"/>
                            </w:pPr>
                          </w:p>
                          <w:p>
                            <w:pPr>
                              <w:ind w:firstLine="420"/>
                            </w:pPr>
                          </w:p>
                          <w:p>
                            <w:pPr>
                              <w:ind w:firstLine="420"/>
                            </w:pPr>
                            <w:r>
                              <w:rPr>
                                <w:rFonts w:hint="eastAsia"/>
                              </w:rPr>
                              <w:t>正面                                              反面</w:t>
                            </w:r>
                          </w:p>
                        </w:txbxContent>
                      </wps:txbx>
                      <wps:bodyPr upright="1">
                        <a:noAutofit/>
                      </wps:bodyPr>
                    </wps:wsp>
                  </a:graphicData>
                </a:graphic>
              </wp:anchor>
            </w:drawing>
          </mc:Choice>
          <mc:Fallback>
            <w:pict>
              <v:shape id="Quad Arrow 2" o:spid="_x0000_s1026" o:spt="202" type="#_x0000_t202" style="position:absolute;left:0pt;margin-left:6.8pt;margin-top:9.45pt;height:175.7pt;width:434.25pt;z-index:251659264;mso-width-relative:page;mso-height-relative:page;" fillcolor="#FFFFFF" filled="t" stroked="t" coordsize="21600,21600" o:gfxdata="UEsDBAoAAAAAAIdO4kAAAAAAAAAAAAAAAAAEAAAAZHJzL1BLAwQUAAAACACHTuJAs7dNBNcAAAAJ&#10;AQAADwAAAGRycy9kb3ducmV2LnhtbE2PS0/DMBCE70j8B2uRuFHnIRqTxumB560SoQeOm9h5qLEd&#10;xW5S/j3LiZ5WoxnNflPsL2Zki5794KyEeBMB07ZxarCdhOPX24MA5gNahaOzWsKP9rAvb28KzJVb&#10;7adeqtAxKrE+Rwl9CFPOuW96bdBv3KQtea2bDQaSc8fVjCuVm5EnUbTlBgdLH3qc9HOvm1N1NhIO&#10;H17U2evy/V4d3cthzVp8TFop7+/iaAcs6Ev4D8MfPqFDSUy1O1vl2Ug63VKSrngCRr4QSQyslpBm&#10;UQq8LPj1gvIXUEsDBBQAAAAIAIdO4kDRu6fnCwIAAFEEAAAOAAAAZHJzL2Uyb0RvYy54bWytVMtu&#10;2zAQvBfoPxC817KVOk0Ey0Fa170UTYukH7AmKYkAXyBpS/77LinVTtIefIgO0pIcDndml1rdDVqR&#10;g/BBWlPTxWxOiTDMcmnamv5+2n64oSREMByUNaKmRxHo3fr9u1XvKlHaziouPEESE6re1bSL0VVF&#10;EVgnNISZdcLgYmO9hohD3xbcQ4/sWhXlfH5d9NZz5y0TIeDsZlykE6O/hNA2jWRiY9leCxNHVi8U&#10;RJQUOukCXedsm0aw+NA0QUSiaopKY37jIRjv0rtYr6BqPbhOsikFuCSFV5o0SIOHnqg2EIHsvfyH&#10;SkvmbbBNnDGri1FIdgRVLOavvHnswImsBa0O7mR6eDta9uPw0xPJsRMoMaCx4L/2wMm997YnZfKn&#10;d6FC2KNDYBw+2yFhp/mAk0n20HidviiI4Dq6ezy5K4ZIGE4ul4uPt5+WlDBcK8urxfXNVeIpztud&#10;D/GbsJqkoKYey5ddhcP3EEfoX0g6LVgl+VYqlQe+3X1RnhwAS73Nz8T+AqYM6Wt6uyxTIoD922Df&#10;YKgdehBMm897sSM8J57n53/EKbENhG5MgGOUUFBpGYXPUSeAfzWcxKNDmw3eLppy0YJTogRexhRl&#10;ZASpLkGidcqgg6lEYylSFIfdgDQp3Fl+xLLtnZdth44usjxj7/fRNjJbeoZNRNhpuSjTrUit/Hyc&#10;Uec/wf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7dNBNcAAAAJAQAADwAAAAAAAAABACAAAAAi&#10;AAAAZHJzL2Rvd25yZXYueG1sUEsBAhQAFAAAAAgAh07iQNG7p+cLAgAAUQQAAA4AAAAAAAAAAQAg&#10;AAAAJgEAAGRycy9lMm9Eb2MueG1sUEsFBgAAAAAGAAYAWQEAAKMFAAAAAA==&#10;">
                <v:fill on="t" focussize="0,0"/>
                <v:stroke color="#000000" joinstyle="miter" dashstyle="dash"/>
                <v:imagedata o:title=""/>
                <o:lock v:ext="edit" aspectratio="f"/>
                <v:textbox>
                  <w:txbxContent>
                    <w:p>
                      <w:pPr>
                        <w:ind w:firstLine="420"/>
                      </w:pPr>
                      <w:r>
                        <w:rPr>
                          <w:rFonts w:hint="eastAsia"/>
                        </w:rPr>
                        <w:t>法定代表人身份证复印件：</w:t>
                      </w:r>
                    </w:p>
                    <w:p>
                      <w:pPr>
                        <w:ind w:firstLine="420"/>
                      </w:pPr>
                    </w:p>
                    <w:p>
                      <w:pPr>
                        <w:ind w:firstLine="420"/>
                      </w:pPr>
                    </w:p>
                    <w:p>
                      <w:pPr>
                        <w:ind w:firstLine="420"/>
                      </w:pPr>
                    </w:p>
                    <w:p>
                      <w:pPr>
                        <w:ind w:firstLine="420"/>
                      </w:pPr>
                      <w:r>
                        <w:rPr>
                          <w:rFonts w:hint="eastAsia"/>
                        </w:rPr>
                        <w:t>正面                                              反面</w:t>
                      </w:r>
                    </w:p>
                  </w:txbxContent>
                </v:textbox>
              </v:shape>
            </w:pict>
          </mc:Fallback>
        </mc:AlternateContent>
      </w: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pStyle w:val="11"/>
        <w:spacing w:before="156" w:after="156"/>
        <w:rPr>
          <w:rFonts w:hint="eastAsia" w:ascii="宋体" w:hAnsi="宋体" w:eastAsia="宋体" w:cs="宋体"/>
        </w:rPr>
      </w:pPr>
      <w:bookmarkStart w:id="49" w:name="_Toc449699434"/>
      <w:bookmarkStart w:id="50" w:name="_Toc132141359"/>
      <w:bookmarkStart w:id="51" w:name="_Toc517640367"/>
      <w:bookmarkStart w:id="52" w:name="_Toc454834947"/>
      <w:bookmarkStart w:id="53" w:name="_Toc500403145"/>
      <w:bookmarkStart w:id="54" w:name="_Toc517640281"/>
      <w:bookmarkStart w:id="55" w:name="_Toc514083110"/>
      <w:bookmarkStart w:id="56" w:name="_Toc456648500"/>
      <w:bookmarkStart w:id="57" w:name="_Toc462131549"/>
      <w:r>
        <w:rPr>
          <w:rFonts w:hint="eastAsia" w:ascii="宋体" w:hAnsi="宋体" w:eastAsia="宋体" w:cs="宋体"/>
        </w:rPr>
        <w:t>法定代表人授权委托书</w:t>
      </w:r>
      <w:bookmarkEnd w:id="49"/>
      <w:bookmarkEnd w:id="50"/>
      <w:bookmarkEnd w:id="51"/>
      <w:bookmarkEnd w:id="52"/>
      <w:bookmarkEnd w:id="53"/>
      <w:bookmarkEnd w:id="54"/>
      <w:bookmarkEnd w:id="55"/>
      <w:bookmarkEnd w:id="56"/>
      <w:bookmarkEnd w:id="57"/>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jc w:val="cente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法定代表人授权委托书</w:t>
      </w:r>
    </w:p>
    <w:p>
      <w:pPr>
        <w:ind w:firstLine="0" w:firstLineChars="0"/>
        <w:rPr>
          <w:rFonts w:hint="eastAsia" w:ascii="宋体" w:hAnsi="宋体" w:eastAsia="宋体" w:cs="宋体"/>
        </w:rPr>
      </w:pPr>
      <w:r>
        <w:rPr>
          <w:rFonts w:hint="eastAsia" w:ascii="宋体" w:hAnsi="宋体" w:eastAsia="宋体" w:cs="宋体"/>
        </w:rPr>
        <w:t>四川省国有资产经营投资管理有限责任公司：</w:t>
      </w:r>
    </w:p>
    <w:p>
      <w:pPr>
        <w:ind w:firstLine="420"/>
        <w:rPr>
          <w:rFonts w:hint="eastAsia" w:ascii="宋体" w:hAnsi="宋体" w:eastAsia="宋体" w:cs="宋体"/>
        </w:rPr>
      </w:pPr>
      <w:r>
        <w:rPr>
          <w:rFonts w:hint="eastAsia" w:ascii="宋体" w:hAnsi="宋体" w:eastAsia="宋体" w:cs="宋体"/>
        </w:rPr>
        <w:t>本人</w:t>
      </w:r>
      <w:r>
        <w:rPr>
          <w:rFonts w:hint="eastAsia" w:ascii="宋体" w:hAnsi="宋体" w:eastAsia="宋体" w:cs="宋体"/>
          <w:u w:val="single"/>
        </w:rPr>
        <w:t>(姓名)</w:t>
      </w:r>
      <w:r>
        <w:rPr>
          <w:rFonts w:hint="eastAsia" w:ascii="宋体" w:hAnsi="宋体" w:eastAsia="宋体" w:cs="宋体"/>
        </w:rPr>
        <w:t>系</w:t>
      </w:r>
      <w:r>
        <w:rPr>
          <w:rFonts w:hint="eastAsia" w:ascii="宋体" w:hAnsi="宋体" w:eastAsia="宋体" w:cs="宋体"/>
          <w:lang w:val="en-US" w:eastAsia="zh-CN"/>
        </w:rPr>
        <w:t xml:space="preserve"> </w:t>
      </w:r>
      <w:r>
        <w:rPr>
          <w:rFonts w:hint="eastAsia" w:ascii="宋体" w:hAnsi="宋体" w:eastAsia="宋体" w:cs="宋体"/>
          <w:u w:val="single"/>
        </w:rPr>
        <w:t>比选申请人</w:t>
      </w:r>
      <w:r>
        <w:rPr>
          <w:rFonts w:hint="eastAsia" w:ascii="宋体" w:hAnsi="宋体" w:eastAsia="宋体" w:cs="宋体"/>
          <w:u w:val="single"/>
          <w:lang w:val="en-US" w:eastAsia="zh-CN"/>
        </w:rPr>
        <w:t xml:space="preserve"> </w:t>
      </w:r>
      <w:r>
        <w:rPr>
          <w:rFonts w:hint="eastAsia" w:ascii="宋体" w:hAnsi="宋体" w:eastAsia="宋体" w:cs="宋体"/>
        </w:rPr>
        <w:t>的法定代表人，现委托_______(姓名)为我方代理人。代理人根据授权，以我方名义签署、澄清、说明、补正、递交、撤回、修改</w:t>
      </w:r>
      <w:r>
        <w:rPr>
          <w:rFonts w:hint="eastAsia" w:ascii="宋体" w:hAnsi="宋体" w:eastAsia="宋体" w:cs="宋体"/>
          <w:lang w:val="zh-CN"/>
        </w:rPr>
        <w:t>项目我方</w:t>
      </w:r>
      <w:r>
        <w:rPr>
          <w:rFonts w:hint="eastAsia" w:ascii="宋体" w:hAnsi="宋体" w:eastAsia="宋体" w:cs="宋体"/>
        </w:rPr>
        <w:t>比选申请文件、签订合同和处理有关事宜，其法律后果由我方承担。</w:t>
      </w:r>
    </w:p>
    <w:p>
      <w:pPr>
        <w:ind w:firstLine="485" w:firstLineChars="231"/>
        <w:rPr>
          <w:rFonts w:hint="eastAsia" w:ascii="宋体" w:hAnsi="宋体" w:eastAsia="宋体" w:cs="宋体"/>
        </w:rPr>
      </w:pPr>
      <w:r>
        <w:rPr>
          <w:rFonts w:hint="eastAsia" w:ascii="宋体" w:hAnsi="宋体" w:eastAsia="宋体" w:cs="宋体"/>
        </w:rPr>
        <w:t>委托期限：</w:t>
      </w:r>
      <w:r>
        <w:rPr>
          <w:rFonts w:hint="eastAsia" w:ascii="宋体" w:hAnsi="宋体" w:eastAsia="宋体" w:cs="宋体"/>
          <w:u w:val="single"/>
        </w:rPr>
        <w:t>本授权书签字之日起至递交比选申请文件有效期截止期间</w:t>
      </w:r>
      <w:r>
        <w:rPr>
          <w:rFonts w:hint="eastAsia" w:ascii="宋体" w:hAnsi="宋体" w:eastAsia="宋体" w:cs="宋体"/>
        </w:rPr>
        <w:t>。</w:t>
      </w:r>
    </w:p>
    <w:p>
      <w:pPr>
        <w:ind w:firstLine="420"/>
        <w:rPr>
          <w:rFonts w:hint="eastAsia" w:ascii="宋体" w:hAnsi="宋体" w:eastAsia="宋体" w:cs="宋体"/>
        </w:rPr>
      </w:pPr>
      <w:r>
        <w:rPr>
          <w:rFonts w:hint="eastAsia" w:ascii="宋体" w:hAnsi="宋体" w:eastAsia="宋体" w:cs="宋体"/>
        </w:rPr>
        <w:t>代理人无转委托权。</w:t>
      </w:r>
    </w:p>
    <w:p>
      <w:pPr>
        <w:ind w:firstLine="420"/>
        <w:rPr>
          <w:rFonts w:hint="eastAsia" w:ascii="宋体" w:hAnsi="宋体" w:eastAsia="宋体" w:cs="宋体"/>
        </w:rPr>
      </w:pPr>
      <w:r>
        <w:rPr>
          <w:rFonts w:hint="eastAsia" w:ascii="宋体" w:hAnsi="宋体" w:eastAsia="宋体" w:cs="宋体"/>
        </w:rPr>
        <w:t>附：有效的法定代表人身份证复印件、被授权代理人身份证复印件</w:t>
      </w:r>
    </w:p>
    <w:p>
      <w:pPr>
        <w:ind w:firstLine="0" w:firstLineChars="0"/>
        <w:rPr>
          <w:rFonts w:hint="eastAsia" w:ascii="宋体" w:hAnsi="宋体" w:eastAsia="宋体" w:cs="宋体"/>
        </w:rPr>
      </w:pPr>
    </w:p>
    <w:tbl>
      <w:tblPr>
        <w:tblStyle w:val="14"/>
        <w:tblW w:w="10260" w:type="dxa"/>
        <w:tblInd w:w="-43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5130"/>
        <w:gridCol w:w="513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0" w:hRule="atLeast"/>
        </w:trPr>
        <w:tc>
          <w:tcPr>
            <w:tcW w:w="5130" w:type="dxa"/>
            <w:vAlign w:val="center"/>
          </w:tcPr>
          <w:p>
            <w:pPr>
              <w:ind w:firstLine="0" w:firstLineChars="0"/>
              <w:rPr>
                <w:rFonts w:hint="eastAsia" w:ascii="宋体" w:hAnsi="宋体" w:eastAsia="宋体" w:cs="宋体"/>
              </w:rPr>
            </w:pPr>
            <w:r>
              <w:rPr>
                <w:rFonts w:hint="eastAsia" w:ascii="宋体" w:hAnsi="宋体" w:eastAsia="宋体" w:cs="宋体"/>
              </w:rPr>
              <w:t>法定代表人：(签字)</w:t>
            </w:r>
          </w:p>
        </w:tc>
        <w:tc>
          <w:tcPr>
            <w:tcW w:w="5130" w:type="dxa"/>
            <w:vAlign w:val="center"/>
          </w:tcPr>
          <w:p>
            <w:pPr>
              <w:ind w:firstLine="0" w:firstLineChars="0"/>
              <w:rPr>
                <w:rFonts w:hint="eastAsia" w:ascii="宋体" w:hAnsi="宋体" w:eastAsia="宋体" w:cs="宋体"/>
              </w:rPr>
            </w:pPr>
            <w:r>
              <w:rPr>
                <w:rFonts w:hint="eastAsia" w:ascii="宋体" w:hAnsi="宋体" w:eastAsia="宋体" w:cs="宋体"/>
              </w:rPr>
              <w:t>被授权代理人：(签字)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0" w:hRule="atLeast"/>
        </w:trPr>
        <w:tc>
          <w:tcPr>
            <w:tcW w:w="5130" w:type="dxa"/>
            <w:vAlign w:val="center"/>
          </w:tcPr>
          <w:p>
            <w:pPr>
              <w:ind w:firstLine="0" w:firstLineChars="0"/>
              <w:rPr>
                <w:rFonts w:hint="eastAsia" w:ascii="宋体" w:hAnsi="宋体" w:eastAsia="宋体" w:cs="宋体"/>
              </w:rPr>
            </w:pPr>
          </w:p>
        </w:tc>
        <w:tc>
          <w:tcPr>
            <w:tcW w:w="5130" w:type="dxa"/>
            <w:vAlign w:val="center"/>
          </w:tcPr>
          <w:p>
            <w:pPr>
              <w:ind w:firstLine="0" w:firstLineChars="0"/>
              <w:rPr>
                <w:rFonts w:hint="eastAsia" w:ascii="宋体" w:hAnsi="宋体" w:eastAsia="宋体" w:cs="宋体"/>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0" w:hRule="atLeast"/>
        </w:trPr>
        <w:tc>
          <w:tcPr>
            <w:tcW w:w="5130" w:type="dxa"/>
            <w:vAlign w:val="center"/>
          </w:tcPr>
          <w:p>
            <w:pPr>
              <w:ind w:firstLine="0" w:firstLineChars="0"/>
              <w:rPr>
                <w:rFonts w:hint="eastAsia" w:ascii="宋体" w:hAnsi="宋体" w:eastAsia="宋体" w:cs="宋体"/>
              </w:rPr>
            </w:pPr>
            <w:r>
              <w:rPr>
                <w:rFonts w:hint="eastAsia" w:ascii="宋体" w:hAnsi="宋体" w:eastAsia="宋体" w:cs="宋体"/>
              </w:rPr>
              <w:t>身份证号码：</w:t>
            </w:r>
          </w:p>
        </w:tc>
        <w:tc>
          <w:tcPr>
            <w:tcW w:w="5130" w:type="dxa"/>
            <w:vAlign w:val="center"/>
          </w:tcPr>
          <w:p>
            <w:pPr>
              <w:ind w:firstLine="0" w:firstLineChars="0"/>
              <w:rPr>
                <w:rFonts w:hint="eastAsia" w:ascii="宋体" w:hAnsi="宋体" w:eastAsia="宋体" w:cs="宋体"/>
              </w:rPr>
            </w:pPr>
            <w:r>
              <w:rPr>
                <w:rFonts w:hint="eastAsia" w:ascii="宋体" w:hAnsi="宋体" w:eastAsia="宋体" w:cs="宋体"/>
              </w:rPr>
              <w:t>身份证号码：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0" w:hRule="atLeast"/>
        </w:trPr>
        <w:tc>
          <w:tcPr>
            <w:tcW w:w="5130" w:type="dxa"/>
            <w:vAlign w:val="center"/>
          </w:tcPr>
          <w:p>
            <w:pPr>
              <w:ind w:firstLine="0" w:firstLineChars="0"/>
              <w:rPr>
                <w:rFonts w:hint="eastAsia" w:ascii="宋体" w:hAnsi="宋体" w:eastAsia="宋体" w:cs="宋体"/>
              </w:rPr>
            </w:pPr>
          </w:p>
        </w:tc>
        <w:tc>
          <w:tcPr>
            <w:tcW w:w="5130" w:type="dxa"/>
            <w:vAlign w:val="center"/>
          </w:tcPr>
          <w:p>
            <w:pPr>
              <w:ind w:firstLine="0" w:firstLineChars="0"/>
              <w:rPr>
                <w:rFonts w:hint="eastAsia" w:ascii="宋体" w:hAnsi="宋体" w:eastAsia="宋体" w:cs="宋体"/>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700" w:hRule="atLeast"/>
        </w:trPr>
        <w:tc>
          <w:tcPr>
            <w:tcW w:w="5130" w:type="dxa"/>
          </w:tcPr>
          <w:p>
            <w:pPr>
              <w:ind w:firstLine="0" w:firstLineChars="0"/>
              <w:rPr>
                <w:rFonts w:hint="eastAsia" w:ascii="宋体" w:hAnsi="宋体" w:eastAsia="宋体" w:cs="宋体"/>
              </w:rPr>
            </w:pPr>
            <w:r>
              <w:rPr>
                <w:rFonts w:hint="eastAsia" w:ascii="宋体" w:hAnsi="宋体" w:eastAsia="宋体" w:cs="宋体"/>
              </w:rPr>
              <w:t>身份证复印件：</w:t>
            </w:r>
          </w:p>
        </w:tc>
        <w:tc>
          <w:tcPr>
            <w:tcW w:w="5130" w:type="dxa"/>
          </w:tcPr>
          <w:p>
            <w:pPr>
              <w:ind w:firstLine="0" w:firstLineChars="0"/>
              <w:rPr>
                <w:rFonts w:hint="eastAsia" w:ascii="宋体" w:hAnsi="宋体" w:eastAsia="宋体" w:cs="宋体"/>
              </w:rPr>
            </w:pPr>
            <w:r>
              <w:rPr>
                <w:rFonts w:hint="eastAsia" w:ascii="宋体" w:hAnsi="宋体" w:eastAsia="宋体" w:cs="宋体"/>
              </w:rPr>
              <w:t>身份证复印件：</w:t>
            </w:r>
          </w:p>
        </w:tc>
      </w:tr>
    </w:tbl>
    <w:p>
      <w:pPr>
        <w:ind w:firstLine="0" w:firstLineChars="0"/>
        <w:rPr>
          <w:rFonts w:hint="eastAsia" w:ascii="宋体" w:hAnsi="宋体" w:eastAsia="宋体" w:cs="宋体"/>
        </w:rPr>
      </w:pPr>
    </w:p>
    <w:p>
      <w:pPr>
        <w:ind w:firstLine="420"/>
        <w:rPr>
          <w:rFonts w:hint="eastAsia" w:ascii="宋体" w:hAnsi="宋体" w:eastAsia="宋体" w:cs="宋体"/>
        </w:rPr>
      </w:pPr>
      <w:r>
        <w:rPr>
          <w:rFonts w:hint="eastAsia" w:ascii="宋体" w:hAnsi="宋体" w:eastAsia="宋体" w:cs="宋体"/>
        </w:rPr>
        <w:t>比选申请人：___________________（盖单位公章）</w:t>
      </w:r>
    </w:p>
    <w:p>
      <w:pPr>
        <w:ind w:firstLine="420"/>
        <w:rPr>
          <w:rFonts w:hint="eastAsia" w:ascii="宋体" w:hAnsi="宋体" w:eastAsia="宋体" w:cs="宋体"/>
        </w:rPr>
      </w:pPr>
      <w:r>
        <w:rPr>
          <w:rFonts w:hint="eastAsia" w:ascii="宋体" w:hAnsi="宋体" w:eastAsia="宋体" w:cs="宋体"/>
        </w:rPr>
        <w:t>法定代表或授权代表：</w:t>
      </w:r>
      <w:r>
        <w:rPr>
          <w:rFonts w:hint="eastAsia" w:ascii="宋体" w:hAnsi="宋体" w:eastAsia="宋体" w:cs="宋体"/>
          <w:u w:val="single"/>
        </w:rPr>
        <w:t xml:space="preserve">             </w:t>
      </w:r>
      <w:r>
        <w:rPr>
          <w:rFonts w:hint="eastAsia" w:ascii="宋体" w:hAnsi="宋体" w:eastAsia="宋体" w:cs="宋体"/>
        </w:rPr>
        <w:t>（签字）</w:t>
      </w:r>
    </w:p>
    <w:p>
      <w:pPr>
        <w:ind w:firstLine="420"/>
        <w:rPr>
          <w:rFonts w:hint="eastAsia" w:ascii="宋体" w:hAnsi="宋体" w:eastAsia="宋体" w:cs="宋体"/>
        </w:rPr>
      </w:pPr>
      <w:r>
        <w:rPr>
          <w:rFonts w:hint="eastAsia" w:ascii="宋体" w:hAnsi="宋体" w:eastAsia="宋体" w:cs="宋体"/>
        </w:rPr>
        <w:t>时间：    年   月   日</w:t>
      </w:r>
    </w:p>
    <w:p>
      <w:pPr>
        <w:ind w:firstLine="0" w:firstLineChars="0"/>
      </w:pPr>
    </w:p>
    <w:p>
      <w:pPr>
        <w:ind w:firstLine="420"/>
      </w:pPr>
      <w:bookmarkStart w:id="58" w:name="_Toc456648503"/>
      <w:bookmarkStart w:id="59" w:name="_Toc454834950"/>
      <w:bookmarkStart w:id="60" w:name="_Toc462131552"/>
      <w:bookmarkStart w:id="61" w:name="_Toc449699437"/>
      <w:r>
        <w:br w:type="page"/>
      </w:r>
      <w:bookmarkEnd w:id="58"/>
      <w:bookmarkEnd w:id="59"/>
      <w:bookmarkEnd w:id="60"/>
      <w:bookmarkEnd w:id="61"/>
    </w:p>
    <w:p>
      <w:pPr>
        <w:pStyle w:val="11"/>
        <w:spacing w:before="156" w:after="156"/>
        <w:rPr>
          <w:rFonts w:ascii="宋体" w:cs="仿宋"/>
          <w:b w:val="0"/>
          <w:kern w:val="0"/>
        </w:rPr>
      </w:pPr>
      <w:bookmarkStart w:id="62" w:name="_Toc132141360"/>
      <w:r>
        <w:t>承诺</w:t>
      </w:r>
      <w:r>
        <w:rPr>
          <w:rFonts w:hint="eastAsia"/>
        </w:rPr>
        <w:t>函</w:t>
      </w:r>
      <w:bookmarkEnd w:id="62"/>
    </w:p>
    <w:p>
      <w:pPr>
        <w:ind w:firstLine="0" w:firstLineChars="0"/>
        <w:rPr>
          <w:rFonts w:ascii="宋体" w:hAnsi="宋体"/>
        </w:rPr>
      </w:pPr>
      <w:r>
        <w:rPr>
          <w:rFonts w:hint="eastAsia" w:ascii="宋体" w:hAnsi="宋体"/>
        </w:rPr>
        <w:t>四川省国有资产经营投资管理有限责任公司：</w:t>
      </w:r>
    </w:p>
    <w:p>
      <w:pPr>
        <w:spacing w:line="400" w:lineRule="exact"/>
        <w:ind w:firstLine="420"/>
        <w:rPr>
          <w:rFonts w:ascii="宋体" w:hAnsi="宋体" w:cs="仿宋"/>
        </w:rPr>
      </w:pPr>
      <w:r>
        <w:rPr>
          <w:rFonts w:hint="eastAsia" w:ascii="宋体" w:hAnsi="宋体" w:cs="仿宋"/>
        </w:rPr>
        <w:t>本公司</w:t>
      </w:r>
      <w:r>
        <w:rPr>
          <w:u w:val="single"/>
        </w:rPr>
        <w:t xml:space="preserve">     </w:t>
      </w:r>
      <w:r>
        <w:rPr>
          <w:rFonts w:hint="eastAsia" w:ascii="宋体" w:hAnsi="宋体" w:cs="仿宋"/>
        </w:rPr>
        <w:t>（公司名称）参加</w:t>
      </w:r>
      <w:r>
        <w:rPr>
          <w:u w:val="single"/>
        </w:rPr>
        <w:t xml:space="preserve">     </w:t>
      </w:r>
      <w:r>
        <w:rPr>
          <w:rFonts w:hint="eastAsia" w:ascii="宋体" w:hAnsi="宋体" w:cs="仿宋"/>
        </w:rPr>
        <w:t>（项目名称）的比选申请活动，现承诺我公司符合如下规定：</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ind w:firstLine="640"/>
        <w:textAlignment w:val="auto"/>
        <w:rPr>
          <w:rFonts w:hint="eastAsia" w:ascii="宋体" w:hAnsi="宋体" w:eastAsia="宋体" w:cs="宋体"/>
          <w:lang w:eastAsia="zh-CN"/>
        </w:rPr>
      </w:pPr>
      <w:r>
        <w:rPr>
          <w:rFonts w:hint="eastAsia" w:ascii="宋体" w:hAnsi="宋体" w:eastAsia="宋体" w:cs="宋体"/>
        </w:rPr>
        <w:t>依法经营、依法执业，遵守法律法规、职业道德和执业准则，有良好社会信誉</w:t>
      </w:r>
      <w:r>
        <w:rPr>
          <w:rFonts w:hint="eastAsia" w:ascii="宋体" w:hAnsi="宋体" w:eastAsia="宋体" w:cs="宋体"/>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ind w:firstLine="640"/>
        <w:textAlignment w:val="auto"/>
        <w:rPr>
          <w:rFonts w:hint="eastAsia" w:ascii="宋体" w:hAnsi="宋体" w:eastAsia="宋体" w:cs="宋体"/>
          <w:lang w:eastAsia="zh-CN"/>
        </w:rPr>
      </w:pPr>
      <w:r>
        <w:rPr>
          <w:rFonts w:hint="eastAsia" w:ascii="宋体" w:hAnsi="宋体" w:eastAsia="宋体" w:cs="宋体"/>
          <w:lang w:eastAsia="zh-CN"/>
        </w:rPr>
        <w:t>按规定通过了有关部门的年度检验；</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ind w:firstLine="640"/>
        <w:textAlignment w:val="auto"/>
        <w:rPr>
          <w:rFonts w:hint="eastAsia" w:ascii="宋体" w:hAnsi="宋体" w:eastAsia="宋体" w:cs="宋体"/>
          <w:lang w:eastAsia="zh-CN"/>
        </w:rPr>
      </w:pPr>
      <w:r>
        <w:rPr>
          <w:rFonts w:hint="eastAsia" w:ascii="宋体" w:hAnsi="宋体" w:eastAsia="宋体" w:cs="宋体"/>
          <w:lang w:eastAsia="zh-CN"/>
        </w:rPr>
        <w:t>近三年提供的服务或产品未因重大执业质量等问题受到省国资委通报；</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ind w:firstLine="640"/>
        <w:textAlignment w:val="auto"/>
        <w:rPr>
          <w:rFonts w:hint="eastAsia" w:ascii="宋体" w:hAnsi="宋体" w:eastAsia="宋体" w:cs="宋体"/>
          <w:lang w:eastAsia="zh-CN"/>
        </w:rPr>
      </w:pPr>
      <w:r>
        <w:rPr>
          <w:rFonts w:hint="eastAsia" w:ascii="宋体" w:hAnsi="宋体" w:eastAsia="宋体" w:cs="宋体"/>
          <w:lang w:eastAsia="zh-CN"/>
        </w:rPr>
        <w:t>无弄</w:t>
      </w:r>
      <w:r>
        <w:rPr>
          <w:rFonts w:hint="eastAsia" w:ascii="宋体" w:hAnsi="宋体" w:eastAsia="宋体" w:cs="宋体"/>
          <w:lang w:val="en-US" w:eastAsia="zh-CN"/>
        </w:rPr>
        <w:t>虚</w:t>
      </w:r>
      <w:r>
        <w:rPr>
          <w:rFonts w:hint="eastAsia" w:ascii="宋体" w:hAnsi="宋体" w:eastAsia="宋体" w:cs="宋体"/>
          <w:lang w:eastAsia="zh-CN"/>
        </w:rPr>
        <w:t>作假、恶意串通、营私舞弊等严重不诚信行为；未分别接受利益相对方委托，就同一事项提供有利益</w:t>
      </w:r>
      <w:r>
        <w:rPr>
          <w:rFonts w:hint="eastAsia" w:ascii="宋体" w:hAnsi="宋体" w:eastAsia="宋体" w:cs="宋体"/>
          <w:lang w:val="en-US" w:eastAsia="zh-CN"/>
        </w:rPr>
        <w:t>冲突</w:t>
      </w:r>
      <w:r>
        <w:rPr>
          <w:rFonts w:hint="eastAsia" w:ascii="宋体" w:hAnsi="宋体" w:eastAsia="宋体" w:cs="宋体"/>
          <w:lang w:eastAsia="zh-CN"/>
        </w:rPr>
        <w:t>的服务；无出具</w:t>
      </w:r>
      <w:r>
        <w:rPr>
          <w:rFonts w:hint="eastAsia" w:ascii="宋体" w:hAnsi="宋体" w:eastAsia="宋体" w:cs="宋体"/>
          <w:lang w:val="en-US" w:eastAsia="zh-CN"/>
        </w:rPr>
        <w:t>虚假</w:t>
      </w:r>
      <w:r>
        <w:rPr>
          <w:rFonts w:hint="eastAsia" w:ascii="宋体" w:hAnsi="宋体" w:eastAsia="宋体" w:cs="宋体"/>
          <w:lang w:eastAsia="zh-CN"/>
        </w:rPr>
        <w:t>或重大失实的业务报告情况；无违反合同约定给委托方造成重大损失。</w:t>
      </w:r>
    </w:p>
    <w:p>
      <w:pPr>
        <w:keepNext w:val="0"/>
        <w:keepLines w:val="0"/>
        <w:pageBreakBefore w:val="0"/>
        <w:widowControl w:val="0"/>
        <w:kinsoku/>
        <w:wordWrap/>
        <w:overflowPunct/>
        <w:topLinePunct w:val="0"/>
        <w:autoSpaceDE/>
        <w:autoSpaceDN/>
        <w:bidi w:val="0"/>
        <w:adjustRightInd/>
        <w:snapToGrid/>
        <w:spacing w:beforeAutospacing="0"/>
        <w:ind w:firstLine="640"/>
        <w:textAlignment w:val="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近三年（202</w:t>
      </w:r>
      <w:r>
        <w:rPr>
          <w:rFonts w:hint="eastAsia" w:ascii="宋体" w:hAnsi="宋体" w:eastAsia="宋体" w:cs="宋体"/>
          <w:lang w:val="en-US" w:eastAsia="zh-CN"/>
        </w:rPr>
        <w:t>1</w:t>
      </w:r>
      <w:r>
        <w:rPr>
          <w:rFonts w:hint="eastAsia" w:ascii="宋体" w:hAnsi="宋体" w:eastAsia="宋体" w:cs="宋体"/>
        </w:rPr>
        <w:t>-202</w:t>
      </w:r>
      <w:r>
        <w:rPr>
          <w:rFonts w:hint="eastAsia" w:ascii="宋体" w:hAnsi="宋体" w:eastAsia="宋体" w:cs="宋体"/>
          <w:lang w:val="en-US" w:eastAsia="zh-CN"/>
        </w:rPr>
        <w:t>3</w:t>
      </w:r>
      <w:r>
        <w:rPr>
          <w:rFonts w:hint="eastAsia" w:ascii="宋体" w:hAnsi="宋体" w:eastAsia="宋体" w:cs="宋体"/>
        </w:rPr>
        <w:t>）无违法、违纪、违规的情况且没有出于投标比选禁入期内；</w:t>
      </w:r>
    </w:p>
    <w:p>
      <w:pPr>
        <w:keepNext w:val="0"/>
        <w:keepLines w:val="0"/>
        <w:pageBreakBefore w:val="0"/>
        <w:widowControl w:val="0"/>
        <w:kinsoku/>
        <w:wordWrap/>
        <w:overflowPunct/>
        <w:topLinePunct w:val="0"/>
        <w:autoSpaceDE/>
        <w:autoSpaceDN/>
        <w:bidi w:val="0"/>
        <w:adjustRightInd/>
        <w:snapToGrid/>
        <w:spacing w:beforeAutospacing="0"/>
        <w:ind w:firstLine="640"/>
        <w:textAlignment w:val="auto"/>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未被</w:t>
      </w:r>
      <w:r>
        <w:rPr>
          <w:rFonts w:hint="eastAsia" w:ascii="宋体" w:hAnsi="宋体" w:eastAsia="宋体" w:cs="宋体"/>
          <w:lang w:eastAsia="zh-CN"/>
        </w:rPr>
        <w:t>“</w:t>
      </w:r>
      <w:r>
        <w:rPr>
          <w:rFonts w:hint="eastAsia" w:ascii="宋体" w:hAnsi="宋体" w:eastAsia="宋体" w:cs="宋体"/>
        </w:rPr>
        <w:t>信用中国</w:t>
      </w:r>
      <w:r>
        <w:rPr>
          <w:rFonts w:hint="eastAsia" w:ascii="宋体" w:hAnsi="宋体" w:eastAsia="宋体" w:cs="宋体"/>
          <w:lang w:eastAsia="zh-CN"/>
        </w:rPr>
        <w:t>”</w:t>
      </w:r>
      <w:r>
        <w:rPr>
          <w:rFonts w:hint="eastAsia" w:ascii="宋体" w:hAnsi="宋体" w:eastAsia="宋体" w:cs="宋体"/>
        </w:rPr>
        <w:t>网站列入失信惩戒名单；</w:t>
      </w:r>
    </w:p>
    <w:p>
      <w:pPr>
        <w:keepNext w:val="0"/>
        <w:keepLines w:val="0"/>
        <w:pageBreakBefore w:val="0"/>
        <w:widowControl w:val="0"/>
        <w:kinsoku/>
        <w:wordWrap/>
        <w:overflowPunct/>
        <w:topLinePunct w:val="0"/>
        <w:autoSpaceDE/>
        <w:autoSpaceDN/>
        <w:bidi w:val="0"/>
        <w:adjustRightInd/>
        <w:snapToGrid/>
        <w:spacing w:beforeAutospacing="0"/>
        <w:ind w:firstLine="640"/>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法定代表人为同一个人的两个及两个以上法人，母公司、全资子公司及其控股公司，以及其他形式有资产关联关系的申请人，都不得在本次项目同时参与比选；</w:t>
      </w:r>
    </w:p>
    <w:p>
      <w:pPr>
        <w:ind w:firstLine="420"/>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rPr>
        <w:t>具有与本项目相适应的服务范围和能力</w:t>
      </w:r>
      <w:r>
        <w:rPr>
          <w:rFonts w:hint="eastAsia" w:ascii="宋体" w:hAnsi="宋体" w:eastAsia="宋体" w:cs="宋体"/>
          <w:lang w:eastAsia="zh-CN"/>
        </w:rPr>
        <w:t>；</w:t>
      </w:r>
    </w:p>
    <w:p>
      <w:pPr>
        <w:spacing w:line="400" w:lineRule="exact"/>
        <w:ind w:firstLine="0" w:firstLineChars="0"/>
        <w:rPr>
          <w:rFonts w:ascii="宋体" w:cs="仿宋"/>
        </w:rPr>
      </w:pPr>
    </w:p>
    <w:p>
      <w:pPr>
        <w:pStyle w:val="2"/>
        <w:rPr>
          <w:rFonts w:ascii="宋体" w:cs="仿宋"/>
        </w:rPr>
      </w:pPr>
    </w:p>
    <w:p>
      <w:pPr>
        <w:pStyle w:val="2"/>
        <w:rPr>
          <w:rFonts w:ascii="宋体" w:cs="仿宋"/>
        </w:rPr>
      </w:pPr>
    </w:p>
    <w:p>
      <w:pPr>
        <w:ind w:firstLine="420"/>
      </w:pPr>
      <w:r>
        <w:rPr>
          <w:rFonts w:hint="eastAsia"/>
        </w:rPr>
        <w:t>如违反以上承诺，本公司愿承担一切法律责任。</w:t>
      </w:r>
    </w:p>
    <w:p>
      <w:pPr>
        <w:spacing w:line="400" w:lineRule="exact"/>
        <w:ind w:firstLine="0" w:firstLineChars="0"/>
        <w:rPr>
          <w:rFonts w:ascii="宋体" w:cs="仿宋"/>
        </w:rPr>
      </w:pPr>
    </w:p>
    <w:p>
      <w:pPr>
        <w:spacing w:line="400" w:lineRule="exact"/>
        <w:ind w:firstLine="0" w:firstLineChars="0"/>
        <w:rPr>
          <w:rFonts w:ascii="宋体" w:cs="仿宋"/>
        </w:rPr>
      </w:pPr>
    </w:p>
    <w:p>
      <w:pPr>
        <w:ind w:firstLine="420"/>
      </w:pPr>
      <w:r>
        <w:rPr>
          <w:rFonts w:hint="eastAsia"/>
        </w:rPr>
        <w:t>比选申请人：</w:t>
      </w:r>
      <w:r>
        <w:t>___________________</w:t>
      </w:r>
      <w:r>
        <w:rPr>
          <w:rFonts w:hint="eastAsia"/>
        </w:rPr>
        <w:t>（盖单位公章）</w:t>
      </w:r>
    </w:p>
    <w:p>
      <w:pPr>
        <w:ind w:firstLine="420"/>
      </w:pPr>
      <w:r>
        <w:rPr>
          <w:rFonts w:hint="eastAsia"/>
        </w:rPr>
        <w:t>法定代表或授权代表：</w:t>
      </w:r>
      <w:r>
        <w:rPr>
          <w:rFonts w:hint="eastAsia"/>
          <w:u w:val="single"/>
        </w:rPr>
        <w:t xml:space="preserve"> </w:t>
      </w:r>
      <w:r>
        <w:rPr>
          <w:u w:val="single"/>
        </w:rPr>
        <w:t xml:space="preserve">            </w:t>
      </w:r>
      <w:r>
        <w:rPr>
          <w:rFonts w:hint="eastAsia"/>
        </w:rPr>
        <w:t>（签字）</w:t>
      </w:r>
    </w:p>
    <w:p>
      <w:pPr>
        <w:ind w:firstLine="420"/>
      </w:pPr>
      <w:r>
        <w:rPr>
          <w:rFonts w:hint="eastAsia"/>
        </w:rPr>
        <w:t>时间：</w:t>
      </w:r>
      <w:r>
        <w:t xml:space="preserve">    </w:t>
      </w:r>
      <w:r>
        <w:rPr>
          <w:rFonts w:hint="eastAsia"/>
        </w:rPr>
        <w:t xml:space="preserve">年 </w:t>
      </w:r>
      <w:r>
        <w:t xml:space="preserve">  </w:t>
      </w:r>
      <w:r>
        <w:rPr>
          <w:rFonts w:hint="eastAsia"/>
        </w:rPr>
        <w:t xml:space="preserve">月 </w:t>
      </w:r>
      <w:r>
        <w:t xml:space="preserve">  </w:t>
      </w:r>
      <w:r>
        <w:rPr>
          <w:rFonts w:hint="eastAsia"/>
        </w:rPr>
        <w:t>日</w:t>
      </w:r>
    </w:p>
    <w:p>
      <w:pPr>
        <w:adjustRightInd w:val="0"/>
        <w:snapToGrid w:val="0"/>
        <w:ind w:firstLine="0" w:firstLineChars="0"/>
        <w:rPr>
          <w:rFonts w:ascii="宋体"/>
        </w:rPr>
      </w:pPr>
    </w:p>
    <w:p>
      <w:pPr>
        <w:widowControl/>
        <w:autoSpaceDE/>
        <w:autoSpaceDN/>
        <w:spacing w:line="240" w:lineRule="auto"/>
        <w:ind w:firstLine="0" w:firstLineChars="0"/>
        <w:jc w:val="left"/>
        <w:rPr>
          <w:rFonts w:ascii="Times New Roman" w:hAnsi="Times New Roman"/>
          <w:kern w:val="0"/>
          <w:sz w:val="22"/>
          <w:szCs w:val="22"/>
        </w:rPr>
      </w:pPr>
      <w:r>
        <w:br w:type="page"/>
      </w:r>
    </w:p>
    <w:p>
      <w:pPr>
        <w:pStyle w:val="11"/>
        <w:spacing w:before="156" w:after="156"/>
      </w:pPr>
      <w:bookmarkStart w:id="63" w:name="_Toc132141363"/>
      <w:r>
        <w:rPr>
          <w:rFonts w:hint="eastAsia"/>
        </w:rPr>
        <w:t>比选申请人基本情况表</w:t>
      </w:r>
      <w:bookmarkEnd w:id="63"/>
    </w:p>
    <w:p>
      <w:pPr>
        <w:ind w:firstLine="420"/>
      </w:pPr>
      <w:r>
        <w:rPr>
          <w:rFonts w:hint="eastAsia"/>
        </w:rPr>
        <w:t>项目名称：</w:t>
      </w:r>
    </w:p>
    <w:tbl>
      <w:tblPr>
        <w:tblStyle w:val="14"/>
        <w:tblW w:w="979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160"/>
        <w:gridCol w:w="1440"/>
        <w:gridCol w:w="2374"/>
        <w:gridCol w:w="1404"/>
        <w:gridCol w:w="24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160" w:type="dxa"/>
            <w:vAlign w:val="center"/>
          </w:tcPr>
          <w:p>
            <w:pPr>
              <w:spacing w:line="300" w:lineRule="auto"/>
              <w:ind w:firstLine="0" w:firstLineChars="0"/>
              <w:jc w:val="center"/>
              <w:rPr>
                <w:rFonts w:ascii="宋体"/>
                <w:szCs w:val="21"/>
              </w:rPr>
            </w:pPr>
            <w:r>
              <w:rPr>
                <w:rFonts w:hint="eastAsia" w:ascii="宋体" w:hAnsi="宋体"/>
                <w:szCs w:val="21"/>
              </w:rPr>
              <w:t>企业名称</w:t>
            </w:r>
          </w:p>
        </w:tc>
        <w:tc>
          <w:tcPr>
            <w:tcW w:w="7634" w:type="dxa"/>
            <w:gridSpan w:val="4"/>
            <w:vAlign w:val="center"/>
          </w:tcPr>
          <w:p>
            <w:pPr>
              <w:spacing w:line="300" w:lineRule="auto"/>
              <w:ind w:firstLine="0" w:firstLineChars="0"/>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160" w:type="dxa"/>
            <w:vAlign w:val="center"/>
          </w:tcPr>
          <w:p>
            <w:pPr>
              <w:spacing w:line="300" w:lineRule="auto"/>
              <w:ind w:firstLine="0" w:firstLineChars="0"/>
              <w:jc w:val="center"/>
              <w:rPr>
                <w:rFonts w:ascii="宋体"/>
                <w:szCs w:val="21"/>
              </w:rPr>
            </w:pPr>
            <w:r>
              <w:rPr>
                <w:rFonts w:hint="eastAsia" w:ascii="宋体" w:hAnsi="宋体"/>
                <w:szCs w:val="21"/>
              </w:rPr>
              <w:t>注册地址</w:t>
            </w:r>
          </w:p>
        </w:tc>
        <w:tc>
          <w:tcPr>
            <w:tcW w:w="3814" w:type="dxa"/>
            <w:gridSpan w:val="2"/>
            <w:vAlign w:val="center"/>
          </w:tcPr>
          <w:p>
            <w:pPr>
              <w:spacing w:line="300" w:lineRule="auto"/>
              <w:ind w:firstLine="0" w:firstLineChars="0"/>
              <w:jc w:val="center"/>
              <w:rPr>
                <w:rFonts w:ascii="宋体"/>
                <w:szCs w:val="21"/>
              </w:rPr>
            </w:pPr>
          </w:p>
        </w:tc>
        <w:tc>
          <w:tcPr>
            <w:tcW w:w="1404" w:type="dxa"/>
            <w:vAlign w:val="center"/>
          </w:tcPr>
          <w:p>
            <w:pPr>
              <w:spacing w:line="300" w:lineRule="auto"/>
              <w:ind w:firstLine="0" w:firstLineChars="0"/>
              <w:jc w:val="center"/>
              <w:rPr>
                <w:rFonts w:ascii="宋体"/>
                <w:szCs w:val="21"/>
              </w:rPr>
            </w:pPr>
            <w:r>
              <w:rPr>
                <w:rFonts w:hint="eastAsia" w:ascii="宋体" w:hAnsi="宋体"/>
                <w:szCs w:val="21"/>
              </w:rPr>
              <w:t>邮政编码</w:t>
            </w:r>
          </w:p>
        </w:tc>
        <w:tc>
          <w:tcPr>
            <w:tcW w:w="2416" w:type="dxa"/>
            <w:vAlign w:val="center"/>
          </w:tcPr>
          <w:p>
            <w:pPr>
              <w:spacing w:line="300" w:lineRule="auto"/>
              <w:ind w:firstLine="0" w:firstLineChars="0"/>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160" w:type="dxa"/>
            <w:vMerge w:val="restart"/>
            <w:vAlign w:val="center"/>
          </w:tcPr>
          <w:p>
            <w:pPr>
              <w:spacing w:line="300" w:lineRule="auto"/>
              <w:ind w:firstLine="0" w:firstLineChars="0"/>
              <w:jc w:val="center"/>
              <w:rPr>
                <w:rFonts w:ascii="宋体"/>
                <w:szCs w:val="21"/>
              </w:rPr>
            </w:pPr>
            <w:r>
              <w:rPr>
                <w:rFonts w:hint="eastAsia" w:ascii="宋体" w:hAnsi="宋体"/>
                <w:szCs w:val="21"/>
              </w:rPr>
              <w:t>联系方式</w:t>
            </w:r>
          </w:p>
        </w:tc>
        <w:tc>
          <w:tcPr>
            <w:tcW w:w="1440" w:type="dxa"/>
            <w:vAlign w:val="center"/>
          </w:tcPr>
          <w:p>
            <w:pPr>
              <w:spacing w:line="300" w:lineRule="auto"/>
              <w:ind w:firstLine="0" w:firstLineChars="0"/>
              <w:jc w:val="center"/>
              <w:rPr>
                <w:rFonts w:ascii="宋体"/>
                <w:szCs w:val="21"/>
              </w:rPr>
            </w:pPr>
            <w:r>
              <w:rPr>
                <w:rFonts w:hint="eastAsia" w:ascii="宋体" w:hAnsi="宋体"/>
                <w:szCs w:val="21"/>
              </w:rPr>
              <w:t>联系人</w:t>
            </w:r>
          </w:p>
        </w:tc>
        <w:tc>
          <w:tcPr>
            <w:tcW w:w="2374" w:type="dxa"/>
            <w:vAlign w:val="center"/>
          </w:tcPr>
          <w:p>
            <w:pPr>
              <w:spacing w:line="300" w:lineRule="auto"/>
              <w:ind w:firstLine="0" w:firstLineChars="0"/>
              <w:jc w:val="center"/>
              <w:rPr>
                <w:rFonts w:ascii="宋体"/>
                <w:szCs w:val="21"/>
              </w:rPr>
            </w:pPr>
          </w:p>
        </w:tc>
        <w:tc>
          <w:tcPr>
            <w:tcW w:w="1404" w:type="dxa"/>
            <w:vAlign w:val="center"/>
          </w:tcPr>
          <w:p>
            <w:pPr>
              <w:spacing w:line="300" w:lineRule="auto"/>
              <w:ind w:firstLine="0" w:firstLineChars="0"/>
              <w:jc w:val="center"/>
              <w:rPr>
                <w:rFonts w:ascii="宋体"/>
                <w:szCs w:val="21"/>
              </w:rPr>
            </w:pPr>
            <w:r>
              <w:rPr>
                <w:rFonts w:hint="eastAsia" w:ascii="宋体" w:hAnsi="宋体"/>
                <w:szCs w:val="21"/>
              </w:rPr>
              <w:t>电话</w:t>
            </w:r>
          </w:p>
        </w:tc>
        <w:tc>
          <w:tcPr>
            <w:tcW w:w="2416" w:type="dxa"/>
            <w:vAlign w:val="center"/>
          </w:tcPr>
          <w:p>
            <w:pPr>
              <w:spacing w:line="300" w:lineRule="auto"/>
              <w:ind w:firstLine="0" w:firstLineChars="0"/>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160" w:type="dxa"/>
            <w:vMerge w:val="continue"/>
            <w:vAlign w:val="center"/>
          </w:tcPr>
          <w:p>
            <w:pPr>
              <w:spacing w:line="300" w:lineRule="auto"/>
              <w:ind w:firstLine="0" w:firstLineChars="0"/>
              <w:jc w:val="center"/>
              <w:rPr>
                <w:rFonts w:ascii="宋体"/>
                <w:szCs w:val="21"/>
              </w:rPr>
            </w:pPr>
          </w:p>
        </w:tc>
        <w:tc>
          <w:tcPr>
            <w:tcW w:w="1440" w:type="dxa"/>
            <w:vAlign w:val="center"/>
          </w:tcPr>
          <w:p>
            <w:pPr>
              <w:spacing w:line="300" w:lineRule="auto"/>
              <w:ind w:firstLine="0" w:firstLineChars="0"/>
              <w:jc w:val="center"/>
              <w:rPr>
                <w:rFonts w:ascii="宋体"/>
                <w:szCs w:val="21"/>
              </w:rPr>
            </w:pPr>
            <w:r>
              <w:rPr>
                <w:rFonts w:hint="eastAsia" w:ascii="宋体" w:hAnsi="宋体"/>
                <w:szCs w:val="21"/>
              </w:rPr>
              <w:t>传真</w:t>
            </w:r>
          </w:p>
        </w:tc>
        <w:tc>
          <w:tcPr>
            <w:tcW w:w="2374" w:type="dxa"/>
            <w:vAlign w:val="center"/>
          </w:tcPr>
          <w:p>
            <w:pPr>
              <w:spacing w:line="300" w:lineRule="auto"/>
              <w:ind w:firstLine="0" w:firstLineChars="0"/>
              <w:jc w:val="center"/>
              <w:rPr>
                <w:rFonts w:ascii="宋体"/>
                <w:szCs w:val="21"/>
              </w:rPr>
            </w:pPr>
          </w:p>
        </w:tc>
        <w:tc>
          <w:tcPr>
            <w:tcW w:w="1404" w:type="dxa"/>
            <w:vAlign w:val="center"/>
          </w:tcPr>
          <w:p>
            <w:pPr>
              <w:spacing w:line="300" w:lineRule="auto"/>
              <w:ind w:firstLine="0" w:firstLineChars="0"/>
              <w:jc w:val="center"/>
              <w:rPr>
                <w:rFonts w:ascii="宋体"/>
                <w:szCs w:val="21"/>
              </w:rPr>
            </w:pPr>
            <w:r>
              <w:rPr>
                <w:rFonts w:hint="eastAsia" w:ascii="宋体" w:hAnsi="宋体"/>
                <w:szCs w:val="21"/>
              </w:rPr>
              <w:t>网址</w:t>
            </w:r>
          </w:p>
        </w:tc>
        <w:tc>
          <w:tcPr>
            <w:tcW w:w="2416" w:type="dxa"/>
            <w:vAlign w:val="center"/>
          </w:tcPr>
          <w:p>
            <w:pPr>
              <w:spacing w:line="300" w:lineRule="auto"/>
              <w:ind w:firstLine="0" w:firstLineChars="0"/>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160" w:type="dxa"/>
            <w:vAlign w:val="center"/>
          </w:tcPr>
          <w:p>
            <w:pPr>
              <w:spacing w:line="300" w:lineRule="auto"/>
              <w:ind w:firstLine="0" w:firstLineChars="0"/>
              <w:jc w:val="center"/>
              <w:rPr>
                <w:rFonts w:ascii="宋体"/>
                <w:szCs w:val="21"/>
              </w:rPr>
            </w:pPr>
            <w:r>
              <w:rPr>
                <w:rFonts w:hint="eastAsia" w:ascii="宋体" w:hAnsi="宋体"/>
                <w:szCs w:val="21"/>
              </w:rPr>
              <w:t>组织结构</w:t>
            </w:r>
          </w:p>
        </w:tc>
        <w:tc>
          <w:tcPr>
            <w:tcW w:w="7634" w:type="dxa"/>
            <w:gridSpan w:val="4"/>
            <w:vAlign w:val="center"/>
          </w:tcPr>
          <w:p>
            <w:pPr>
              <w:spacing w:line="300" w:lineRule="auto"/>
              <w:ind w:firstLine="0" w:firstLineChars="0"/>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160" w:type="dxa"/>
            <w:vAlign w:val="center"/>
          </w:tcPr>
          <w:p>
            <w:pPr>
              <w:spacing w:line="300" w:lineRule="auto"/>
              <w:ind w:firstLine="0" w:firstLineChars="0"/>
              <w:jc w:val="center"/>
              <w:rPr>
                <w:rFonts w:ascii="宋体"/>
                <w:szCs w:val="21"/>
              </w:rPr>
            </w:pPr>
            <w:r>
              <w:rPr>
                <w:rFonts w:hint="eastAsia" w:ascii="宋体" w:hAnsi="宋体"/>
                <w:szCs w:val="21"/>
              </w:rPr>
              <w:t>法定代表人</w:t>
            </w:r>
          </w:p>
        </w:tc>
        <w:tc>
          <w:tcPr>
            <w:tcW w:w="1440" w:type="dxa"/>
            <w:vAlign w:val="center"/>
          </w:tcPr>
          <w:p>
            <w:pPr>
              <w:spacing w:line="300" w:lineRule="auto"/>
              <w:ind w:firstLine="0" w:firstLineChars="0"/>
              <w:jc w:val="center"/>
              <w:rPr>
                <w:rFonts w:ascii="宋体"/>
                <w:szCs w:val="21"/>
              </w:rPr>
            </w:pPr>
          </w:p>
        </w:tc>
        <w:tc>
          <w:tcPr>
            <w:tcW w:w="2374" w:type="dxa"/>
            <w:vAlign w:val="center"/>
          </w:tcPr>
          <w:p>
            <w:pPr>
              <w:spacing w:line="300" w:lineRule="auto"/>
              <w:ind w:firstLine="0" w:firstLineChars="0"/>
              <w:jc w:val="center"/>
              <w:rPr>
                <w:rFonts w:ascii="宋体"/>
                <w:szCs w:val="21"/>
              </w:rPr>
            </w:pPr>
            <w:r>
              <w:rPr>
                <w:rFonts w:hint="eastAsia" w:ascii="宋体" w:hAnsi="宋体"/>
                <w:szCs w:val="21"/>
              </w:rPr>
              <w:t>技术职称及资质</w:t>
            </w:r>
          </w:p>
        </w:tc>
        <w:tc>
          <w:tcPr>
            <w:tcW w:w="3820" w:type="dxa"/>
            <w:gridSpan w:val="2"/>
            <w:vAlign w:val="center"/>
          </w:tcPr>
          <w:p>
            <w:pPr>
              <w:spacing w:line="300" w:lineRule="auto"/>
              <w:ind w:firstLine="0" w:firstLineChars="0"/>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160" w:type="dxa"/>
            <w:vAlign w:val="center"/>
          </w:tcPr>
          <w:p>
            <w:pPr>
              <w:spacing w:line="300" w:lineRule="auto"/>
              <w:ind w:firstLine="0" w:firstLineChars="0"/>
              <w:jc w:val="center"/>
              <w:rPr>
                <w:rFonts w:ascii="宋体"/>
                <w:szCs w:val="21"/>
              </w:rPr>
            </w:pPr>
            <w:r>
              <w:rPr>
                <w:rFonts w:hint="eastAsia" w:ascii="宋体" w:hAnsi="宋体"/>
                <w:szCs w:val="21"/>
              </w:rPr>
              <w:t>技术负责人</w:t>
            </w:r>
          </w:p>
        </w:tc>
        <w:tc>
          <w:tcPr>
            <w:tcW w:w="1440" w:type="dxa"/>
            <w:vAlign w:val="center"/>
          </w:tcPr>
          <w:p>
            <w:pPr>
              <w:spacing w:line="300" w:lineRule="auto"/>
              <w:ind w:firstLine="0" w:firstLineChars="0"/>
              <w:jc w:val="center"/>
              <w:rPr>
                <w:rFonts w:ascii="宋体"/>
                <w:szCs w:val="21"/>
              </w:rPr>
            </w:pPr>
          </w:p>
        </w:tc>
        <w:tc>
          <w:tcPr>
            <w:tcW w:w="2374" w:type="dxa"/>
            <w:vAlign w:val="center"/>
          </w:tcPr>
          <w:p>
            <w:pPr>
              <w:spacing w:line="300" w:lineRule="auto"/>
              <w:ind w:firstLine="0" w:firstLineChars="0"/>
              <w:jc w:val="center"/>
              <w:rPr>
                <w:rFonts w:ascii="宋体"/>
                <w:szCs w:val="21"/>
              </w:rPr>
            </w:pPr>
            <w:r>
              <w:rPr>
                <w:rFonts w:hint="eastAsia" w:ascii="宋体" w:hAnsi="宋体"/>
                <w:szCs w:val="21"/>
              </w:rPr>
              <w:t>技术职称及资质</w:t>
            </w:r>
          </w:p>
        </w:tc>
        <w:tc>
          <w:tcPr>
            <w:tcW w:w="3820" w:type="dxa"/>
            <w:gridSpan w:val="2"/>
            <w:vAlign w:val="center"/>
          </w:tcPr>
          <w:p>
            <w:pPr>
              <w:spacing w:line="300" w:lineRule="auto"/>
              <w:ind w:firstLine="0" w:firstLineChars="0"/>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160" w:type="dxa"/>
            <w:vAlign w:val="center"/>
          </w:tcPr>
          <w:p>
            <w:pPr>
              <w:spacing w:line="300" w:lineRule="auto"/>
              <w:ind w:firstLine="0" w:firstLineChars="0"/>
              <w:jc w:val="center"/>
              <w:rPr>
                <w:rFonts w:ascii="宋体"/>
                <w:szCs w:val="21"/>
              </w:rPr>
            </w:pPr>
            <w:r>
              <w:rPr>
                <w:rFonts w:hint="eastAsia" w:ascii="宋体" w:hAnsi="宋体"/>
                <w:szCs w:val="21"/>
              </w:rPr>
              <w:t>成立时间</w:t>
            </w:r>
          </w:p>
        </w:tc>
        <w:tc>
          <w:tcPr>
            <w:tcW w:w="3814" w:type="dxa"/>
            <w:gridSpan w:val="2"/>
            <w:vAlign w:val="center"/>
          </w:tcPr>
          <w:p>
            <w:pPr>
              <w:spacing w:line="300" w:lineRule="auto"/>
              <w:ind w:firstLine="0" w:firstLineChars="0"/>
              <w:jc w:val="center"/>
              <w:rPr>
                <w:rFonts w:ascii="宋体"/>
                <w:szCs w:val="21"/>
              </w:rPr>
            </w:pPr>
          </w:p>
        </w:tc>
        <w:tc>
          <w:tcPr>
            <w:tcW w:w="1404" w:type="dxa"/>
            <w:tcBorders>
              <w:right w:val="single" w:color="auto" w:sz="4" w:space="0"/>
            </w:tcBorders>
            <w:vAlign w:val="center"/>
          </w:tcPr>
          <w:p>
            <w:pPr>
              <w:spacing w:line="300" w:lineRule="auto"/>
              <w:ind w:firstLine="0" w:firstLineChars="0"/>
              <w:jc w:val="center"/>
              <w:rPr>
                <w:rFonts w:ascii="宋体"/>
                <w:szCs w:val="21"/>
              </w:rPr>
            </w:pPr>
            <w:r>
              <w:rPr>
                <w:rFonts w:hint="eastAsia" w:ascii="宋体" w:hAnsi="宋体"/>
                <w:szCs w:val="21"/>
              </w:rPr>
              <w:t>总人数</w:t>
            </w:r>
          </w:p>
        </w:tc>
        <w:tc>
          <w:tcPr>
            <w:tcW w:w="2416" w:type="dxa"/>
            <w:tcBorders>
              <w:left w:val="single" w:color="auto" w:sz="4" w:space="0"/>
            </w:tcBorders>
            <w:vAlign w:val="center"/>
          </w:tcPr>
          <w:p>
            <w:pPr>
              <w:spacing w:line="300" w:lineRule="auto"/>
              <w:ind w:firstLine="0" w:firstLineChars="0"/>
              <w:jc w:val="center"/>
              <w:rPr>
                <w:rFonts w:ascii="宋体"/>
                <w:szCs w:val="21"/>
              </w:rPr>
            </w:pPr>
            <w:r>
              <w:rPr>
                <w:rFonts w:hint="eastAsia" w:ascii="宋体" w:hAnsi="宋体"/>
                <w:szCs w:val="21"/>
              </w:rPr>
              <w:t>人，其中：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160" w:type="dxa"/>
            <w:vAlign w:val="center"/>
          </w:tcPr>
          <w:p>
            <w:pPr>
              <w:spacing w:line="300" w:lineRule="auto"/>
              <w:ind w:firstLine="0" w:firstLineChars="0"/>
              <w:jc w:val="center"/>
              <w:rPr>
                <w:rFonts w:ascii="宋体"/>
                <w:szCs w:val="21"/>
              </w:rPr>
            </w:pPr>
            <w:r>
              <w:rPr>
                <w:rFonts w:hint="eastAsia" w:ascii="宋体" w:hAnsi="宋体"/>
                <w:szCs w:val="21"/>
              </w:rPr>
              <w:t>资质等级</w:t>
            </w:r>
          </w:p>
        </w:tc>
        <w:tc>
          <w:tcPr>
            <w:tcW w:w="3814" w:type="dxa"/>
            <w:gridSpan w:val="2"/>
            <w:vAlign w:val="center"/>
          </w:tcPr>
          <w:p>
            <w:pPr>
              <w:spacing w:line="300" w:lineRule="auto"/>
              <w:ind w:firstLine="0" w:firstLineChars="0"/>
              <w:jc w:val="center"/>
              <w:rPr>
                <w:rFonts w:ascii="宋体"/>
                <w:szCs w:val="21"/>
              </w:rPr>
            </w:pPr>
          </w:p>
        </w:tc>
        <w:tc>
          <w:tcPr>
            <w:tcW w:w="1404" w:type="dxa"/>
            <w:vMerge w:val="restart"/>
            <w:tcBorders>
              <w:right w:val="single" w:color="auto" w:sz="4" w:space="0"/>
            </w:tcBorders>
            <w:vAlign w:val="center"/>
          </w:tcPr>
          <w:p>
            <w:pPr>
              <w:spacing w:line="300" w:lineRule="auto"/>
              <w:ind w:firstLine="0" w:firstLineChars="0"/>
              <w:jc w:val="center"/>
              <w:rPr>
                <w:rFonts w:ascii="宋体"/>
                <w:szCs w:val="21"/>
              </w:rPr>
            </w:pPr>
            <w:r>
              <w:rPr>
                <w:rFonts w:hint="eastAsia" w:ascii="宋体" w:hAnsi="宋体"/>
                <w:szCs w:val="21"/>
              </w:rPr>
              <w:t>国家认定的注册人员</w:t>
            </w:r>
          </w:p>
        </w:tc>
        <w:tc>
          <w:tcPr>
            <w:tcW w:w="2416" w:type="dxa"/>
            <w:vMerge w:val="restart"/>
            <w:tcBorders>
              <w:left w:val="single" w:color="auto" w:sz="4" w:space="0"/>
            </w:tcBorders>
            <w:vAlign w:val="center"/>
          </w:tcPr>
          <w:p>
            <w:pPr>
              <w:spacing w:line="300" w:lineRule="auto"/>
              <w:ind w:firstLine="0" w:firstLineChars="0"/>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0" w:hRule="atLeast"/>
          <w:jc w:val="center"/>
        </w:trPr>
        <w:tc>
          <w:tcPr>
            <w:tcW w:w="2160" w:type="dxa"/>
            <w:vMerge w:val="restart"/>
            <w:vAlign w:val="center"/>
          </w:tcPr>
          <w:p>
            <w:pPr>
              <w:spacing w:line="300" w:lineRule="auto"/>
              <w:ind w:firstLine="0" w:firstLineChars="0"/>
              <w:jc w:val="center"/>
              <w:rPr>
                <w:rFonts w:ascii="宋体"/>
                <w:szCs w:val="21"/>
              </w:rPr>
            </w:pPr>
            <w:r>
              <w:rPr>
                <w:rFonts w:hint="eastAsia" w:ascii="宋体" w:hAnsi="宋体"/>
                <w:szCs w:val="21"/>
              </w:rPr>
              <w:t>营业执照号</w:t>
            </w:r>
          </w:p>
        </w:tc>
        <w:tc>
          <w:tcPr>
            <w:tcW w:w="3814" w:type="dxa"/>
            <w:gridSpan w:val="2"/>
            <w:vMerge w:val="restart"/>
            <w:vAlign w:val="center"/>
          </w:tcPr>
          <w:p>
            <w:pPr>
              <w:spacing w:line="300" w:lineRule="auto"/>
              <w:ind w:firstLine="0" w:firstLineChars="0"/>
              <w:jc w:val="center"/>
              <w:rPr>
                <w:rFonts w:ascii="宋体"/>
                <w:szCs w:val="21"/>
              </w:rPr>
            </w:pPr>
          </w:p>
        </w:tc>
        <w:tc>
          <w:tcPr>
            <w:tcW w:w="1404" w:type="dxa"/>
            <w:vMerge w:val="continue"/>
            <w:tcBorders>
              <w:bottom w:val="single" w:color="auto" w:sz="4" w:space="0"/>
              <w:right w:val="single" w:color="auto" w:sz="4" w:space="0"/>
            </w:tcBorders>
            <w:vAlign w:val="center"/>
          </w:tcPr>
          <w:p>
            <w:pPr>
              <w:spacing w:line="300" w:lineRule="auto"/>
              <w:ind w:firstLine="0" w:firstLineChars="0"/>
              <w:jc w:val="center"/>
              <w:rPr>
                <w:rFonts w:ascii="宋体"/>
                <w:szCs w:val="21"/>
              </w:rPr>
            </w:pPr>
          </w:p>
        </w:tc>
        <w:tc>
          <w:tcPr>
            <w:tcW w:w="2416" w:type="dxa"/>
            <w:vMerge w:val="continue"/>
            <w:tcBorders>
              <w:left w:val="single" w:color="auto" w:sz="4" w:space="0"/>
              <w:bottom w:val="single" w:color="auto" w:sz="4" w:space="0"/>
            </w:tcBorders>
            <w:vAlign w:val="center"/>
          </w:tcPr>
          <w:p>
            <w:pPr>
              <w:spacing w:line="300" w:lineRule="auto"/>
              <w:ind w:firstLine="0" w:firstLineChars="0"/>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0" w:hRule="atLeast"/>
          <w:jc w:val="center"/>
        </w:trPr>
        <w:tc>
          <w:tcPr>
            <w:tcW w:w="2160" w:type="dxa"/>
            <w:vMerge w:val="continue"/>
            <w:vAlign w:val="center"/>
          </w:tcPr>
          <w:p>
            <w:pPr>
              <w:spacing w:line="300" w:lineRule="auto"/>
              <w:ind w:firstLine="0" w:firstLineChars="0"/>
              <w:jc w:val="center"/>
              <w:rPr>
                <w:rFonts w:ascii="宋体"/>
                <w:szCs w:val="21"/>
              </w:rPr>
            </w:pPr>
          </w:p>
        </w:tc>
        <w:tc>
          <w:tcPr>
            <w:tcW w:w="3814" w:type="dxa"/>
            <w:gridSpan w:val="2"/>
            <w:vMerge w:val="continue"/>
            <w:vAlign w:val="center"/>
          </w:tcPr>
          <w:p>
            <w:pPr>
              <w:spacing w:line="300" w:lineRule="auto"/>
              <w:ind w:firstLine="0" w:firstLineChars="0"/>
              <w:jc w:val="center"/>
              <w:rPr>
                <w:rFonts w:ascii="宋体"/>
                <w:szCs w:val="21"/>
              </w:rPr>
            </w:pPr>
          </w:p>
        </w:tc>
        <w:tc>
          <w:tcPr>
            <w:tcW w:w="1404" w:type="dxa"/>
            <w:vMerge w:val="restart"/>
            <w:tcBorders>
              <w:top w:val="single" w:color="auto" w:sz="4" w:space="0"/>
              <w:right w:val="single" w:color="auto" w:sz="4" w:space="0"/>
            </w:tcBorders>
            <w:vAlign w:val="center"/>
          </w:tcPr>
          <w:p>
            <w:pPr>
              <w:spacing w:line="300" w:lineRule="auto"/>
              <w:ind w:firstLine="0" w:firstLineChars="0"/>
              <w:jc w:val="center"/>
              <w:rPr>
                <w:rFonts w:ascii="宋体"/>
                <w:szCs w:val="21"/>
              </w:rPr>
            </w:pPr>
            <w:r>
              <w:rPr>
                <w:rFonts w:hint="eastAsia" w:ascii="宋体" w:hAnsi="宋体"/>
                <w:szCs w:val="21"/>
              </w:rPr>
              <w:t>其他</w:t>
            </w:r>
          </w:p>
        </w:tc>
        <w:tc>
          <w:tcPr>
            <w:tcW w:w="2416" w:type="dxa"/>
            <w:vMerge w:val="restart"/>
            <w:tcBorders>
              <w:top w:val="single" w:color="auto" w:sz="4" w:space="0"/>
              <w:left w:val="single" w:color="auto" w:sz="4" w:space="0"/>
            </w:tcBorders>
            <w:vAlign w:val="center"/>
          </w:tcPr>
          <w:p>
            <w:pPr>
              <w:spacing w:line="300" w:lineRule="auto"/>
              <w:ind w:firstLine="0" w:firstLineChars="0"/>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160" w:type="dxa"/>
            <w:vAlign w:val="center"/>
          </w:tcPr>
          <w:p>
            <w:pPr>
              <w:spacing w:line="300" w:lineRule="auto"/>
              <w:ind w:firstLine="0" w:firstLineChars="0"/>
              <w:jc w:val="center"/>
              <w:rPr>
                <w:rFonts w:ascii="宋体"/>
                <w:szCs w:val="21"/>
              </w:rPr>
            </w:pPr>
            <w:r>
              <w:rPr>
                <w:rFonts w:hint="eastAsia" w:ascii="宋体" w:hAnsi="宋体"/>
                <w:szCs w:val="21"/>
              </w:rPr>
              <w:t>注册资金</w:t>
            </w:r>
          </w:p>
        </w:tc>
        <w:tc>
          <w:tcPr>
            <w:tcW w:w="3814" w:type="dxa"/>
            <w:gridSpan w:val="2"/>
            <w:vAlign w:val="center"/>
          </w:tcPr>
          <w:p>
            <w:pPr>
              <w:spacing w:line="300" w:lineRule="auto"/>
              <w:ind w:firstLine="0" w:firstLineChars="0"/>
              <w:jc w:val="center"/>
              <w:rPr>
                <w:rFonts w:ascii="宋体"/>
                <w:szCs w:val="21"/>
              </w:rPr>
            </w:pPr>
          </w:p>
        </w:tc>
        <w:tc>
          <w:tcPr>
            <w:tcW w:w="1404" w:type="dxa"/>
            <w:vMerge w:val="continue"/>
            <w:tcBorders>
              <w:right w:val="single" w:color="auto" w:sz="4" w:space="0"/>
            </w:tcBorders>
            <w:vAlign w:val="center"/>
          </w:tcPr>
          <w:p>
            <w:pPr>
              <w:spacing w:line="300" w:lineRule="auto"/>
              <w:ind w:firstLine="0" w:firstLineChars="0"/>
              <w:jc w:val="center"/>
              <w:rPr>
                <w:rFonts w:ascii="宋体"/>
                <w:szCs w:val="21"/>
              </w:rPr>
            </w:pPr>
          </w:p>
        </w:tc>
        <w:tc>
          <w:tcPr>
            <w:tcW w:w="2416" w:type="dxa"/>
            <w:vMerge w:val="continue"/>
            <w:tcBorders>
              <w:left w:val="single" w:color="auto" w:sz="4" w:space="0"/>
            </w:tcBorders>
            <w:vAlign w:val="center"/>
          </w:tcPr>
          <w:p>
            <w:pPr>
              <w:spacing w:line="300" w:lineRule="auto"/>
              <w:ind w:firstLine="0" w:firstLineChars="0"/>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160" w:type="dxa"/>
            <w:vAlign w:val="center"/>
          </w:tcPr>
          <w:p>
            <w:pPr>
              <w:spacing w:line="300" w:lineRule="auto"/>
              <w:ind w:firstLine="0" w:firstLineChars="0"/>
              <w:jc w:val="center"/>
              <w:rPr>
                <w:rFonts w:ascii="宋体"/>
                <w:szCs w:val="21"/>
              </w:rPr>
            </w:pPr>
            <w:r>
              <w:rPr>
                <w:rFonts w:hint="eastAsia" w:ascii="宋体" w:hAnsi="宋体"/>
                <w:szCs w:val="21"/>
              </w:rPr>
              <w:t>开户银行</w:t>
            </w:r>
          </w:p>
        </w:tc>
        <w:tc>
          <w:tcPr>
            <w:tcW w:w="3814" w:type="dxa"/>
            <w:gridSpan w:val="2"/>
            <w:vAlign w:val="center"/>
          </w:tcPr>
          <w:p>
            <w:pPr>
              <w:spacing w:line="300" w:lineRule="auto"/>
              <w:ind w:firstLine="0" w:firstLineChars="0"/>
              <w:jc w:val="center"/>
              <w:rPr>
                <w:rFonts w:ascii="宋体"/>
                <w:szCs w:val="21"/>
              </w:rPr>
            </w:pPr>
          </w:p>
        </w:tc>
        <w:tc>
          <w:tcPr>
            <w:tcW w:w="1404" w:type="dxa"/>
            <w:vAlign w:val="center"/>
          </w:tcPr>
          <w:p>
            <w:pPr>
              <w:spacing w:line="300" w:lineRule="auto"/>
              <w:ind w:firstLine="0" w:firstLineChars="0"/>
              <w:jc w:val="center"/>
              <w:rPr>
                <w:rFonts w:ascii="宋体"/>
                <w:szCs w:val="21"/>
              </w:rPr>
            </w:pPr>
            <w:r>
              <w:rPr>
                <w:rFonts w:hint="eastAsia" w:ascii="宋体" w:hAnsi="宋体"/>
                <w:szCs w:val="21"/>
              </w:rPr>
              <w:t>（含）</w:t>
            </w:r>
          </w:p>
        </w:tc>
        <w:tc>
          <w:tcPr>
            <w:tcW w:w="2416" w:type="dxa"/>
            <w:vAlign w:val="center"/>
          </w:tcPr>
          <w:p>
            <w:pPr>
              <w:spacing w:line="300" w:lineRule="auto"/>
              <w:ind w:firstLine="0" w:firstLineChars="0"/>
              <w:jc w:val="center"/>
              <w:rPr>
                <w:rFonts w:ascii="宋体"/>
                <w:szCs w:val="21"/>
              </w:rPr>
            </w:pPr>
            <w:r>
              <w:rPr>
                <w:rFonts w:hint="eastAsia" w:ascii="宋体" w:hAnsi="宋体"/>
                <w:szCs w:val="21"/>
              </w:rPr>
              <w:t>（高级职称：人）</w:t>
            </w:r>
          </w:p>
          <w:p>
            <w:pPr>
              <w:spacing w:line="300" w:lineRule="auto"/>
              <w:ind w:firstLine="0" w:firstLineChars="0"/>
              <w:jc w:val="center"/>
              <w:rPr>
                <w:rFonts w:ascii="宋体"/>
                <w:szCs w:val="21"/>
              </w:rPr>
            </w:pPr>
            <w:r>
              <w:rPr>
                <w:rFonts w:hint="eastAsia" w:ascii="宋体" w:hAnsi="宋体"/>
                <w:szCs w:val="21"/>
              </w:rPr>
              <w:t>（中级职称：人）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160" w:type="dxa"/>
            <w:vAlign w:val="center"/>
          </w:tcPr>
          <w:p>
            <w:pPr>
              <w:spacing w:line="300" w:lineRule="auto"/>
              <w:ind w:firstLine="0" w:firstLineChars="0"/>
              <w:jc w:val="center"/>
              <w:rPr>
                <w:rFonts w:ascii="宋体"/>
                <w:szCs w:val="21"/>
              </w:rPr>
            </w:pPr>
            <w:r>
              <w:rPr>
                <w:rFonts w:hint="eastAsia" w:ascii="宋体" w:hAnsi="宋体"/>
                <w:szCs w:val="21"/>
              </w:rPr>
              <w:t>经营范围</w:t>
            </w:r>
          </w:p>
        </w:tc>
        <w:tc>
          <w:tcPr>
            <w:tcW w:w="7634" w:type="dxa"/>
            <w:gridSpan w:val="4"/>
            <w:vAlign w:val="center"/>
          </w:tcPr>
          <w:p>
            <w:pPr>
              <w:spacing w:line="300" w:lineRule="auto"/>
              <w:ind w:firstLine="0" w:firstLineChars="0"/>
              <w:jc w:val="center"/>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2160" w:type="dxa"/>
            <w:vAlign w:val="center"/>
          </w:tcPr>
          <w:p>
            <w:pPr>
              <w:spacing w:line="300" w:lineRule="auto"/>
              <w:ind w:firstLine="0" w:firstLineChars="0"/>
              <w:jc w:val="center"/>
              <w:rPr>
                <w:rFonts w:ascii="宋体"/>
                <w:szCs w:val="21"/>
              </w:rPr>
            </w:pPr>
            <w:r>
              <w:rPr>
                <w:rFonts w:hint="eastAsia" w:ascii="宋体" w:hAnsi="宋体"/>
                <w:szCs w:val="21"/>
              </w:rPr>
              <w:t>营业期限</w:t>
            </w:r>
          </w:p>
        </w:tc>
        <w:tc>
          <w:tcPr>
            <w:tcW w:w="7634" w:type="dxa"/>
            <w:gridSpan w:val="4"/>
            <w:vAlign w:val="center"/>
          </w:tcPr>
          <w:p>
            <w:pPr>
              <w:spacing w:line="300" w:lineRule="auto"/>
              <w:ind w:firstLine="0" w:firstLineChars="0"/>
              <w:jc w:val="center"/>
              <w:rPr>
                <w:rFonts w:ascii="宋体"/>
                <w:szCs w:val="21"/>
              </w:rPr>
            </w:pPr>
          </w:p>
        </w:tc>
      </w:tr>
    </w:tbl>
    <w:p>
      <w:pPr>
        <w:ind w:firstLine="422"/>
        <w:rPr>
          <w:b/>
          <w:szCs w:val="21"/>
        </w:rPr>
      </w:pPr>
      <w:r>
        <w:rPr>
          <w:rFonts w:hint="eastAsia"/>
          <w:b/>
          <w:szCs w:val="21"/>
        </w:rPr>
        <w:t>注：营业执照复印件附后。</w:t>
      </w:r>
    </w:p>
    <w:p>
      <w:pPr>
        <w:pStyle w:val="2"/>
        <w:ind w:firstLine="400"/>
      </w:pPr>
    </w:p>
    <w:p>
      <w:pPr>
        <w:ind w:firstLine="420"/>
      </w:pPr>
      <w:r>
        <w:rPr>
          <w:rFonts w:hint="eastAsia"/>
        </w:rPr>
        <w:t>比选申请人：</w:t>
      </w:r>
      <w:r>
        <w:t>___________________</w:t>
      </w:r>
      <w:r>
        <w:rPr>
          <w:rFonts w:hint="eastAsia"/>
        </w:rPr>
        <w:t>（盖单位公章）</w:t>
      </w:r>
    </w:p>
    <w:p>
      <w:pPr>
        <w:ind w:firstLine="420"/>
      </w:pPr>
      <w:r>
        <w:rPr>
          <w:rFonts w:hint="eastAsia"/>
        </w:rPr>
        <w:t>法定代表或授权代表：</w:t>
      </w:r>
      <w:r>
        <w:rPr>
          <w:rFonts w:hint="eastAsia"/>
          <w:u w:val="single"/>
        </w:rPr>
        <w:t xml:space="preserve"> </w:t>
      </w:r>
      <w:r>
        <w:rPr>
          <w:u w:val="single"/>
        </w:rPr>
        <w:t xml:space="preserve">            </w:t>
      </w:r>
      <w:r>
        <w:rPr>
          <w:rFonts w:hint="eastAsia"/>
        </w:rPr>
        <w:t>（签字）</w:t>
      </w:r>
    </w:p>
    <w:p>
      <w:pPr>
        <w:ind w:firstLine="420"/>
      </w:pPr>
      <w:r>
        <w:rPr>
          <w:rFonts w:hint="eastAsia"/>
        </w:rPr>
        <w:t>时间：</w:t>
      </w:r>
      <w:r>
        <w:t xml:space="preserve">    </w:t>
      </w:r>
      <w:r>
        <w:rPr>
          <w:rFonts w:hint="eastAsia"/>
        </w:rPr>
        <w:t xml:space="preserve">年 </w:t>
      </w:r>
      <w:r>
        <w:t xml:space="preserve">  </w:t>
      </w:r>
      <w:r>
        <w:rPr>
          <w:rFonts w:hint="eastAsia"/>
        </w:rPr>
        <w:t xml:space="preserve">月 </w:t>
      </w:r>
      <w:r>
        <w:t xml:space="preserve">  </w:t>
      </w:r>
      <w:r>
        <w:rPr>
          <w:rFonts w:hint="eastAsia"/>
        </w:rPr>
        <w:t>日</w:t>
      </w:r>
    </w:p>
    <w:p>
      <w:pPr>
        <w:ind w:firstLine="420"/>
      </w:pPr>
    </w:p>
    <w:p>
      <w:pPr>
        <w:ind w:firstLine="420"/>
      </w:pPr>
      <w:r>
        <w:br w:type="page"/>
      </w:r>
      <w:bookmarkStart w:id="64" w:name="_Toc514083112"/>
      <w:bookmarkStart w:id="65" w:name="_Toc462131553"/>
      <w:bookmarkStart w:id="66" w:name="_Toc456648504"/>
      <w:bookmarkStart w:id="67" w:name="_Toc454834951"/>
      <w:bookmarkStart w:id="68" w:name="_Toc449699438"/>
    </w:p>
    <w:bookmarkEnd w:id="64"/>
    <w:bookmarkEnd w:id="65"/>
    <w:bookmarkEnd w:id="66"/>
    <w:bookmarkEnd w:id="67"/>
    <w:bookmarkEnd w:id="68"/>
    <w:p>
      <w:pPr>
        <w:pStyle w:val="11"/>
        <w:spacing w:before="156" w:after="156"/>
        <w:ind w:firstLine="400"/>
      </w:pPr>
      <w:bookmarkStart w:id="69" w:name="_Toc462131555"/>
      <w:bookmarkStart w:id="70" w:name="_Toc517640285"/>
      <w:bookmarkStart w:id="71" w:name="_Toc132141364"/>
      <w:bookmarkStart w:id="72" w:name="_Toc514083113"/>
      <w:bookmarkStart w:id="73" w:name="_Toc454834953"/>
      <w:bookmarkStart w:id="74" w:name="_Toc517640371"/>
      <w:bookmarkStart w:id="75" w:name="_Toc456648506"/>
      <w:r>
        <w:rPr>
          <w:rFonts w:hint="eastAsia"/>
        </w:rPr>
        <w:t>服务方案</w:t>
      </w:r>
    </w:p>
    <w:bookmarkEnd w:id="69"/>
    <w:bookmarkEnd w:id="70"/>
    <w:bookmarkEnd w:id="71"/>
    <w:bookmarkEnd w:id="72"/>
    <w:bookmarkEnd w:id="73"/>
    <w:bookmarkEnd w:id="74"/>
    <w:bookmarkEnd w:id="75"/>
    <w:p>
      <w:pPr>
        <w:spacing w:line="400" w:lineRule="exact"/>
        <w:ind w:firstLine="420" w:firstLineChars="200"/>
        <w:jc w:val="center"/>
        <w:rPr>
          <w:rFonts w:hint="eastAsia" w:ascii="宋体" w:hAnsi="宋体" w:eastAsia="宋体" w:cs="宋体"/>
          <w:sz w:val="21"/>
          <w:szCs w:val="21"/>
        </w:rPr>
      </w:pPr>
      <w:bookmarkStart w:id="76" w:name="_Toc514083114"/>
      <w:bookmarkStart w:id="77" w:name="_Toc456648507"/>
      <w:bookmarkStart w:id="78" w:name="_Toc454834954"/>
      <w:bookmarkStart w:id="79" w:name="_Toc449699442"/>
      <w:bookmarkStart w:id="80" w:name="_Toc462131556"/>
      <w:bookmarkStart w:id="81" w:name="_Toc132141367"/>
      <w:bookmarkStart w:id="82" w:name="_Toc517640286"/>
      <w:bookmarkStart w:id="83" w:name="_Toc517640372"/>
      <w:r>
        <w:rPr>
          <w:rFonts w:hint="eastAsia" w:ascii="宋体" w:hAnsi="宋体" w:eastAsia="宋体" w:cs="宋体"/>
          <w:sz w:val="21"/>
          <w:szCs w:val="21"/>
        </w:rPr>
        <w:t>（格式自拟）</w:t>
      </w:r>
    </w:p>
    <w:p>
      <w:pPr>
        <w:pStyle w:val="11"/>
        <w:spacing w:before="156" w:after="156"/>
        <w:rPr>
          <w:rFonts w:hint="eastAsia"/>
        </w:rPr>
      </w:pPr>
    </w:p>
    <w:p>
      <w:pPr>
        <w:pStyle w:val="11"/>
        <w:spacing w:before="156" w:after="156"/>
        <w:rPr>
          <w:rFonts w:hint="eastAsia"/>
        </w:rPr>
      </w:pPr>
    </w:p>
    <w:p>
      <w:pPr>
        <w:pStyle w:val="11"/>
        <w:spacing w:before="156" w:after="156"/>
        <w:rPr>
          <w:rFonts w:hint="eastAsia"/>
        </w:rPr>
      </w:pPr>
    </w:p>
    <w:p>
      <w:pPr>
        <w:pStyle w:val="11"/>
        <w:spacing w:before="156" w:after="156"/>
        <w:rPr>
          <w:rFonts w:hint="eastAsia"/>
        </w:rPr>
      </w:pPr>
    </w:p>
    <w:p>
      <w:pPr>
        <w:pStyle w:val="11"/>
        <w:spacing w:before="156" w:after="156"/>
        <w:rPr>
          <w:rFonts w:hint="eastAsia"/>
        </w:rPr>
      </w:pPr>
    </w:p>
    <w:p>
      <w:pPr>
        <w:pStyle w:val="11"/>
        <w:spacing w:before="156" w:after="156"/>
        <w:rPr>
          <w:rFonts w:hint="eastAsia"/>
        </w:rPr>
      </w:pPr>
    </w:p>
    <w:p>
      <w:pPr>
        <w:pStyle w:val="11"/>
        <w:spacing w:before="156" w:after="156"/>
        <w:rPr>
          <w:rFonts w:hint="eastAsia"/>
        </w:rPr>
      </w:pPr>
    </w:p>
    <w:p>
      <w:pPr>
        <w:pStyle w:val="11"/>
        <w:spacing w:before="156" w:after="156"/>
        <w:rPr>
          <w:rFonts w:hint="eastAsia"/>
        </w:rPr>
      </w:pPr>
    </w:p>
    <w:p>
      <w:pPr>
        <w:pStyle w:val="11"/>
        <w:spacing w:before="156" w:after="156"/>
        <w:rPr>
          <w:rFonts w:hint="eastAsia"/>
        </w:rPr>
      </w:pPr>
    </w:p>
    <w:p>
      <w:pPr>
        <w:pStyle w:val="11"/>
        <w:spacing w:before="156" w:after="156"/>
        <w:rPr>
          <w:rFonts w:hint="eastAsia"/>
        </w:rPr>
      </w:pPr>
    </w:p>
    <w:p>
      <w:pPr>
        <w:pStyle w:val="11"/>
        <w:spacing w:before="156" w:after="156"/>
        <w:rPr>
          <w:rFonts w:hint="eastAsia"/>
        </w:rPr>
      </w:pPr>
    </w:p>
    <w:p>
      <w:pPr>
        <w:pStyle w:val="11"/>
        <w:spacing w:before="156" w:after="156"/>
        <w:rPr>
          <w:rFonts w:hint="eastAsia"/>
        </w:rPr>
      </w:pPr>
    </w:p>
    <w:p>
      <w:pPr>
        <w:pStyle w:val="11"/>
        <w:spacing w:before="156" w:after="156"/>
        <w:rPr>
          <w:rFonts w:hint="eastAsia"/>
        </w:rPr>
      </w:pPr>
    </w:p>
    <w:p>
      <w:pPr>
        <w:pStyle w:val="11"/>
        <w:spacing w:before="156" w:after="156"/>
        <w:rPr>
          <w:rFonts w:hint="eastAsia"/>
        </w:rPr>
      </w:pPr>
    </w:p>
    <w:p>
      <w:pPr>
        <w:pStyle w:val="11"/>
        <w:spacing w:before="156" w:after="156"/>
      </w:pPr>
      <w:r>
        <w:rPr>
          <w:rFonts w:hint="eastAsia"/>
        </w:rPr>
        <w:t>类似业绩一览表</w:t>
      </w:r>
      <w:bookmarkEnd w:id="76"/>
      <w:bookmarkEnd w:id="77"/>
      <w:bookmarkEnd w:id="78"/>
      <w:bookmarkEnd w:id="79"/>
      <w:bookmarkEnd w:id="80"/>
      <w:bookmarkEnd w:id="81"/>
      <w:bookmarkEnd w:id="82"/>
      <w:bookmarkEnd w:id="83"/>
    </w:p>
    <w:p>
      <w:pPr>
        <w:ind w:firstLine="420"/>
      </w:pPr>
      <w:r>
        <w:rPr>
          <w:rFonts w:hint="eastAsia"/>
        </w:rPr>
        <w:t>项目名称：</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09"/>
        <w:gridCol w:w="1510"/>
        <w:gridCol w:w="1510"/>
        <w:gridCol w:w="1510"/>
        <w:gridCol w:w="1511"/>
        <w:gridCol w:w="1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10" w:type="dxa"/>
          </w:tcPr>
          <w:p>
            <w:pPr>
              <w:ind w:firstLine="0" w:firstLineChars="0"/>
            </w:pPr>
            <w:r>
              <w:rPr>
                <w:rFonts w:hint="eastAsia"/>
              </w:rPr>
              <w:t>序号</w:t>
            </w:r>
          </w:p>
        </w:tc>
        <w:tc>
          <w:tcPr>
            <w:tcW w:w="1510" w:type="dxa"/>
          </w:tcPr>
          <w:p>
            <w:pPr>
              <w:ind w:firstLine="0" w:firstLineChars="0"/>
            </w:pPr>
            <w:r>
              <w:rPr>
                <w:rFonts w:hint="eastAsia"/>
              </w:rPr>
              <w:t>年份</w:t>
            </w:r>
          </w:p>
        </w:tc>
        <w:tc>
          <w:tcPr>
            <w:tcW w:w="1510" w:type="dxa"/>
          </w:tcPr>
          <w:p>
            <w:pPr>
              <w:ind w:firstLine="0" w:firstLineChars="0"/>
            </w:pPr>
            <w:r>
              <w:rPr>
                <w:rFonts w:hint="eastAsia"/>
              </w:rPr>
              <w:t>用户名称</w:t>
            </w:r>
          </w:p>
        </w:tc>
        <w:tc>
          <w:tcPr>
            <w:tcW w:w="1510" w:type="dxa"/>
          </w:tcPr>
          <w:p>
            <w:pPr>
              <w:ind w:firstLine="0" w:firstLineChars="0"/>
            </w:pPr>
            <w:r>
              <w:rPr>
                <w:rFonts w:hint="eastAsia"/>
              </w:rPr>
              <w:t>项目名称</w:t>
            </w:r>
          </w:p>
        </w:tc>
        <w:tc>
          <w:tcPr>
            <w:tcW w:w="1511" w:type="dxa"/>
          </w:tcPr>
          <w:p>
            <w:pPr>
              <w:ind w:firstLine="0" w:firstLineChars="0"/>
            </w:pPr>
            <w:r>
              <w:rPr>
                <w:rFonts w:hint="eastAsia"/>
              </w:rPr>
              <w:t>合同金额</w:t>
            </w:r>
          </w:p>
        </w:tc>
        <w:tc>
          <w:tcPr>
            <w:tcW w:w="1511" w:type="dxa"/>
          </w:tcPr>
          <w:p>
            <w:pPr>
              <w:ind w:firstLine="0" w:firstLineChars="0"/>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10" w:type="dxa"/>
          </w:tcPr>
          <w:p>
            <w:pPr>
              <w:ind w:firstLine="0" w:firstLineChars="0"/>
            </w:pPr>
          </w:p>
        </w:tc>
        <w:tc>
          <w:tcPr>
            <w:tcW w:w="1510" w:type="dxa"/>
          </w:tcPr>
          <w:p>
            <w:pPr>
              <w:ind w:firstLine="0" w:firstLineChars="0"/>
            </w:pPr>
          </w:p>
        </w:tc>
        <w:tc>
          <w:tcPr>
            <w:tcW w:w="1510" w:type="dxa"/>
          </w:tcPr>
          <w:p>
            <w:pPr>
              <w:ind w:firstLine="0" w:firstLineChars="0"/>
            </w:pPr>
          </w:p>
        </w:tc>
        <w:tc>
          <w:tcPr>
            <w:tcW w:w="1510" w:type="dxa"/>
          </w:tcPr>
          <w:p>
            <w:pPr>
              <w:ind w:firstLine="0" w:firstLineChars="0"/>
            </w:pPr>
          </w:p>
        </w:tc>
        <w:tc>
          <w:tcPr>
            <w:tcW w:w="1511" w:type="dxa"/>
          </w:tcPr>
          <w:p>
            <w:pPr>
              <w:ind w:firstLine="0" w:firstLineChars="0"/>
            </w:pPr>
          </w:p>
        </w:tc>
        <w:tc>
          <w:tcPr>
            <w:tcW w:w="1511" w:type="dxa"/>
          </w:tcPr>
          <w:p>
            <w:pPr>
              <w:ind w:firstLine="0" w:firstLine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10" w:type="dxa"/>
          </w:tcPr>
          <w:p>
            <w:pPr>
              <w:ind w:firstLine="0" w:firstLineChars="0"/>
            </w:pPr>
          </w:p>
        </w:tc>
        <w:tc>
          <w:tcPr>
            <w:tcW w:w="1510" w:type="dxa"/>
          </w:tcPr>
          <w:p>
            <w:pPr>
              <w:ind w:firstLine="0" w:firstLineChars="0"/>
            </w:pPr>
          </w:p>
        </w:tc>
        <w:tc>
          <w:tcPr>
            <w:tcW w:w="1510" w:type="dxa"/>
          </w:tcPr>
          <w:p>
            <w:pPr>
              <w:ind w:firstLine="0" w:firstLineChars="0"/>
            </w:pPr>
          </w:p>
        </w:tc>
        <w:tc>
          <w:tcPr>
            <w:tcW w:w="1510" w:type="dxa"/>
          </w:tcPr>
          <w:p>
            <w:pPr>
              <w:ind w:firstLine="0" w:firstLineChars="0"/>
            </w:pPr>
          </w:p>
        </w:tc>
        <w:tc>
          <w:tcPr>
            <w:tcW w:w="1511" w:type="dxa"/>
          </w:tcPr>
          <w:p>
            <w:pPr>
              <w:ind w:firstLine="0" w:firstLineChars="0"/>
            </w:pPr>
          </w:p>
        </w:tc>
        <w:tc>
          <w:tcPr>
            <w:tcW w:w="1511" w:type="dxa"/>
          </w:tcPr>
          <w:p>
            <w:pPr>
              <w:ind w:firstLine="0" w:firstLine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10" w:type="dxa"/>
          </w:tcPr>
          <w:p>
            <w:pPr>
              <w:ind w:firstLine="0" w:firstLineChars="0"/>
            </w:pPr>
          </w:p>
        </w:tc>
        <w:tc>
          <w:tcPr>
            <w:tcW w:w="1510" w:type="dxa"/>
          </w:tcPr>
          <w:p>
            <w:pPr>
              <w:ind w:firstLine="0" w:firstLineChars="0"/>
            </w:pPr>
          </w:p>
        </w:tc>
        <w:tc>
          <w:tcPr>
            <w:tcW w:w="1510" w:type="dxa"/>
          </w:tcPr>
          <w:p>
            <w:pPr>
              <w:ind w:firstLine="0" w:firstLineChars="0"/>
            </w:pPr>
          </w:p>
        </w:tc>
        <w:tc>
          <w:tcPr>
            <w:tcW w:w="1510" w:type="dxa"/>
          </w:tcPr>
          <w:p>
            <w:pPr>
              <w:ind w:firstLine="0" w:firstLineChars="0"/>
            </w:pPr>
          </w:p>
        </w:tc>
        <w:tc>
          <w:tcPr>
            <w:tcW w:w="1511" w:type="dxa"/>
          </w:tcPr>
          <w:p>
            <w:pPr>
              <w:ind w:firstLine="0" w:firstLineChars="0"/>
            </w:pPr>
          </w:p>
        </w:tc>
        <w:tc>
          <w:tcPr>
            <w:tcW w:w="1511" w:type="dxa"/>
          </w:tcPr>
          <w:p>
            <w:pPr>
              <w:ind w:firstLine="0" w:firstLine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10" w:type="dxa"/>
          </w:tcPr>
          <w:p>
            <w:pPr>
              <w:ind w:firstLine="0" w:firstLineChars="0"/>
            </w:pPr>
          </w:p>
        </w:tc>
        <w:tc>
          <w:tcPr>
            <w:tcW w:w="1510" w:type="dxa"/>
          </w:tcPr>
          <w:p>
            <w:pPr>
              <w:ind w:firstLine="0" w:firstLineChars="0"/>
            </w:pPr>
          </w:p>
        </w:tc>
        <w:tc>
          <w:tcPr>
            <w:tcW w:w="1510" w:type="dxa"/>
          </w:tcPr>
          <w:p>
            <w:pPr>
              <w:ind w:firstLine="0" w:firstLineChars="0"/>
            </w:pPr>
          </w:p>
        </w:tc>
        <w:tc>
          <w:tcPr>
            <w:tcW w:w="1510" w:type="dxa"/>
          </w:tcPr>
          <w:p>
            <w:pPr>
              <w:ind w:firstLine="0" w:firstLineChars="0"/>
            </w:pPr>
          </w:p>
        </w:tc>
        <w:tc>
          <w:tcPr>
            <w:tcW w:w="1511" w:type="dxa"/>
          </w:tcPr>
          <w:p>
            <w:pPr>
              <w:ind w:firstLine="0" w:firstLineChars="0"/>
            </w:pPr>
          </w:p>
        </w:tc>
        <w:tc>
          <w:tcPr>
            <w:tcW w:w="1511" w:type="dxa"/>
          </w:tcPr>
          <w:p>
            <w:pPr>
              <w:ind w:firstLine="0" w:firstLine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10" w:type="dxa"/>
          </w:tcPr>
          <w:p>
            <w:pPr>
              <w:ind w:firstLine="0" w:firstLineChars="0"/>
            </w:pPr>
          </w:p>
        </w:tc>
        <w:tc>
          <w:tcPr>
            <w:tcW w:w="1510" w:type="dxa"/>
          </w:tcPr>
          <w:p>
            <w:pPr>
              <w:ind w:firstLine="0" w:firstLineChars="0"/>
            </w:pPr>
          </w:p>
        </w:tc>
        <w:tc>
          <w:tcPr>
            <w:tcW w:w="1510" w:type="dxa"/>
          </w:tcPr>
          <w:p>
            <w:pPr>
              <w:ind w:firstLine="0" w:firstLineChars="0"/>
            </w:pPr>
          </w:p>
        </w:tc>
        <w:tc>
          <w:tcPr>
            <w:tcW w:w="1510" w:type="dxa"/>
          </w:tcPr>
          <w:p>
            <w:pPr>
              <w:ind w:firstLine="0" w:firstLineChars="0"/>
            </w:pPr>
          </w:p>
        </w:tc>
        <w:tc>
          <w:tcPr>
            <w:tcW w:w="1511" w:type="dxa"/>
          </w:tcPr>
          <w:p>
            <w:pPr>
              <w:ind w:firstLine="0" w:firstLineChars="0"/>
            </w:pPr>
          </w:p>
        </w:tc>
        <w:tc>
          <w:tcPr>
            <w:tcW w:w="1511" w:type="dxa"/>
          </w:tcPr>
          <w:p>
            <w:pPr>
              <w:ind w:firstLine="0" w:firstLine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10" w:type="dxa"/>
          </w:tcPr>
          <w:p>
            <w:pPr>
              <w:ind w:firstLine="0" w:firstLineChars="0"/>
            </w:pPr>
          </w:p>
        </w:tc>
        <w:tc>
          <w:tcPr>
            <w:tcW w:w="1510" w:type="dxa"/>
          </w:tcPr>
          <w:p>
            <w:pPr>
              <w:ind w:firstLine="0" w:firstLineChars="0"/>
            </w:pPr>
          </w:p>
        </w:tc>
        <w:tc>
          <w:tcPr>
            <w:tcW w:w="1510" w:type="dxa"/>
          </w:tcPr>
          <w:p>
            <w:pPr>
              <w:ind w:firstLine="0" w:firstLineChars="0"/>
            </w:pPr>
          </w:p>
        </w:tc>
        <w:tc>
          <w:tcPr>
            <w:tcW w:w="1510" w:type="dxa"/>
          </w:tcPr>
          <w:p>
            <w:pPr>
              <w:ind w:firstLine="0" w:firstLineChars="0"/>
            </w:pPr>
          </w:p>
        </w:tc>
        <w:tc>
          <w:tcPr>
            <w:tcW w:w="1511" w:type="dxa"/>
          </w:tcPr>
          <w:p>
            <w:pPr>
              <w:ind w:firstLine="0" w:firstLineChars="0"/>
            </w:pPr>
          </w:p>
        </w:tc>
        <w:tc>
          <w:tcPr>
            <w:tcW w:w="1511" w:type="dxa"/>
          </w:tcPr>
          <w:p>
            <w:pPr>
              <w:ind w:firstLine="0" w:firstLineChars="0"/>
            </w:pPr>
          </w:p>
        </w:tc>
      </w:tr>
    </w:tbl>
    <w:p>
      <w:pPr>
        <w:ind w:firstLine="420"/>
      </w:pPr>
      <w:bookmarkStart w:id="84" w:name="_Toc517640287"/>
      <w:bookmarkStart w:id="85" w:name="_Toc514083115"/>
      <w:bookmarkStart w:id="86" w:name="_Toc517640235"/>
      <w:bookmarkStart w:id="87" w:name="_Toc517640373"/>
      <w:bookmarkStart w:id="88" w:name="_Toc500403162"/>
      <w:r>
        <w:rPr>
          <w:rFonts w:hint="eastAsia"/>
        </w:rPr>
        <w:t>注：提供合同关键页复印件，合同金额涉及商业机密的，请比选申请人根据评分办法自行决定是否填写。</w:t>
      </w:r>
      <w:bookmarkEnd w:id="84"/>
      <w:bookmarkEnd w:id="85"/>
      <w:bookmarkEnd w:id="86"/>
      <w:bookmarkEnd w:id="87"/>
    </w:p>
    <w:p>
      <w:pPr>
        <w:pStyle w:val="2"/>
        <w:ind w:firstLine="400"/>
      </w:pPr>
    </w:p>
    <w:p>
      <w:pPr>
        <w:ind w:firstLine="420"/>
      </w:pPr>
      <w:r>
        <w:rPr>
          <w:rFonts w:hint="eastAsia"/>
        </w:rPr>
        <w:t>比选申请人：</w:t>
      </w:r>
      <w:r>
        <w:t>___________________</w:t>
      </w:r>
      <w:r>
        <w:rPr>
          <w:rFonts w:hint="eastAsia"/>
        </w:rPr>
        <w:t>（盖单位公章）</w:t>
      </w:r>
    </w:p>
    <w:p>
      <w:pPr>
        <w:ind w:firstLine="420"/>
      </w:pPr>
      <w:r>
        <w:rPr>
          <w:rFonts w:hint="eastAsia"/>
        </w:rPr>
        <w:t>法定代表或授权代表：</w:t>
      </w:r>
      <w:r>
        <w:rPr>
          <w:rFonts w:hint="eastAsia"/>
          <w:u w:val="single"/>
        </w:rPr>
        <w:t xml:space="preserve"> </w:t>
      </w:r>
      <w:r>
        <w:rPr>
          <w:u w:val="single"/>
        </w:rPr>
        <w:t xml:space="preserve">            </w:t>
      </w:r>
      <w:r>
        <w:rPr>
          <w:rFonts w:hint="eastAsia"/>
        </w:rPr>
        <w:t>（签字）</w:t>
      </w:r>
    </w:p>
    <w:p>
      <w:pPr>
        <w:ind w:firstLine="420"/>
      </w:pPr>
      <w:r>
        <w:rPr>
          <w:rFonts w:hint="eastAsia"/>
        </w:rPr>
        <w:t>时间：</w:t>
      </w:r>
      <w:r>
        <w:t xml:space="preserve">    </w:t>
      </w:r>
      <w:r>
        <w:rPr>
          <w:rFonts w:hint="eastAsia"/>
        </w:rPr>
        <w:t xml:space="preserve">年 </w:t>
      </w:r>
      <w:r>
        <w:t xml:space="preserve">  </w:t>
      </w:r>
      <w:r>
        <w:rPr>
          <w:rFonts w:hint="eastAsia"/>
        </w:rPr>
        <w:t xml:space="preserve">月 </w:t>
      </w:r>
      <w:r>
        <w:t xml:space="preserve">  </w:t>
      </w:r>
      <w:r>
        <w:rPr>
          <w:rFonts w:hint="eastAsia"/>
        </w:rPr>
        <w:t>日</w:t>
      </w:r>
    </w:p>
    <w:p>
      <w:pPr>
        <w:ind w:firstLine="420"/>
      </w:pPr>
    </w:p>
    <w:p>
      <w:pPr>
        <w:widowControl/>
        <w:ind w:firstLine="0" w:firstLineChars="0"/>
        <w:rPr>
          <w:rFonts w:ascii="宋体"/>
          <w:sz w:val="32"/>
          <w:szCs w:val="32"/>
        </w:rPr>
      </w:pPr>
      <w:r>
        <w:rPr>
          <w:rFonts w:ascii="宋体"/>
          <w:sz w:val="32"/>
          <w:szCs w:val="32"/>
        </w:rPr>
        <w:br w:type="page"/>
      </w:r>
    </w:p>
    <w:bookmarkEnd w:id="88"/>
    <w:p>
      <w:pPr>
        <w:pStyle w:val="11"/>
        <w:spacing w:before="156" w:after="156"/>
      </w:pPr>
      <w:bookmarkStart w:id="89" w:name="_Toc500403166"/>
      <w:bookmarkStart w:id="90" w:name="_Toc456648509"/>
      <w:bookmarkStart w:id="91" w:name="_Toc454834956"/>
      <w:bookmarkStart w:id="92" w:name="_Toc517640376"/>
      <w:bookmarkStart w:id="93" w:name="_Toc517640290"/>
      <w:bookmarkStart w:id="94" w:name="_Toc132141368"/>
      <w:bookmarkStart w:id="95" w:name="_Toc514083117"/>
      <w:bookmarkStart w:id="96" w:name="_Toc462131558"/>
      <w:bookmarkStart w:id="97" w:name="_Toc449699445"/>
      <w:r>
        <w:rPr>
          <w:rFonts w:hint="eastAsia"/>
        </w:rPr>
        <w:t>针对评分办法提供的相关证明材料</w:t>
      </w:r>
      <w:bookmarkEnd w:id="89"/>
      <w:bookmarkEnd w:id="90"/>
      <w:bookmarkEnd w:id="91"/>
      <w:bookmarkEnd w:id="92"/>
      <w:bookmarkEnd w:id="93"/>
      <w:bookmarkEnd w:id="94"/>
      <w:bookmarkEnd w:id="95"/>
      <w:bookmarkEnd w:id="96"/>
      <w:bookmarkEnd w:id="97"/>
    </w:p>
    <w:p>
      <w:pPr>
        <w:ind w:firstLine="420"/>
        <w:jc w:val="center"/>
      </w:pPr>
      <w:r>
        <w:rPr>
          <w:rFonts w:hint="eastAsia"/>
        </w:rPr>
        <w:t>（格式自拟）</w:t>
      </w:r>
    </w:p>
    <w:p>
      <w:pPr>
        <w:pStyle w:val="18"/>
      </w:pPr>
    </w:p>
    <w:sectPr>
      <w:headerReference r:id="rId5" w:type="default"/>
      <w:footerReference r:id="rId6" w:type="default"/>
      <w:pgSz w:w="11906" w:h="16838"/>
      <w:pgMar w:top="2098" w:right="1474" w:bottom="1984" w:left="1587" w:header="510" w:footer="737"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imSun-ExtB">
    <w:panose1 w:val="02010609060101010101"/>
    <w:charset w:val="86"/>
    <w:family w:val="modern"/>
    <w:pitch w:val="default"/>
    <w:sig w:usb0="00000001" w:usb1="02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60101010101"/>
    <w:charset w:val="86"/>
    <w:family w:val="auto"/>
    <w:pitch w:val="default"/>
    <w:sig w:usb0="800002BF" w:usb1="38CF7CFA" w:usb2="00000016" w:usb3="00000000" w:csb0="00040001" w:csb1="00000000"/>
  </w:font>
  <w:font w:name="仿宋_GB2312">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firstLineChars="0"/>
      <w:jc w:val="center"/>
      <w:rPr>
        <w:rFonts w:ascii="微软雅黑" w:hAnsi="微软雅黑"/>
        <w:b/>
      </w:rPr>
    </w:pPr>
    <w:r>
      <w:fldChar w:fldCharType="begin"/>
    </w:r>
    <w:r>
      <w:instrText xml:space="preserve">PAGE   \* MERGEFORMAT</w:instrText>
    </w:r>
    <w:r>
      <w:fldChar w:fldCharType="separate"/>
    </w:r>
    <w:r>
      <w:t>- 1 -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D19A9B"/>
    <w:multiLevelType w:val="singleLevel"/>
    <w:tmpl w:val="B1D19A9B"/>
    <w:lvl w:ilvl="0" w:tentative="0">
      <w:start w:val="1"/>
      <w:numFmt w:val="decimal"/>
      <w:suff w:val="nothing"/>
      <w:lvlText w:val="%1、"/>
      <w:lvlJc w:val="left"/>
    </w:lvl>
  </w:abstractNum>
  <w:abstractNum w:abstractNumId="1">
    <w:nsid w:val="42C65B26"/>
    <w:multiLevelType w:val="multilevel"/>
    <w:tmpl w:val="42C65B26"/>
    <w:lvl w:ilvl="0" w:tentative="0">
      <w:start w:val="1"/>
      <w:numFmt w:val="chineseCountingThousand"/>
      <w:pStyle w:val="3"/>
      <w:lvlText w:val="%1、"/>
      <w:lvlJc w:val="left"/>
      <w:pPr>
        <w:ind w:left="142" w:firstLine="0"/>
      </w:pPr>
      <w:rPr>
        <w:rFonts w:hint="eastAsia" w:ascii="宋体" w:hAnsi="宋体" w:eastAsia="宋体"/>
        <w:b/>
        <w:i w:val="0"/>
        <w:color w:val="auto"/>
        <w:sz w:val="32"/>
      </w:rPr>
    </w:lvl>
    <w:lvl w:ilvl="1" w:tentative="0">
      <w:start w:val="1"/>
      <w:numFmt w:val="decimal"/>
      <w:pStyle w:val="4"/>
      <w:isLgl/>
      <w:lvlText w:val="%1.%2."/>
      <w:lvlJc w:val="left"/>
      <w:pPr>
        <w:ind w:left="113" w:firstLine="0"/>
      </w:pPr>
      <w:rPr>
        <w:rFonts w:hint="eastAsia" w:ascii="宋体" w:hAnsi="宋体" w:eastAsia="宋体"/>
        <w:b/>
        <w:i w:val="0"/>
        <w:sz w:val="24"/>
      </w:rPr>
    </w:lvl>
    <w:lvl w:ilvl="2" w:tentative="0">
      <w:start w:val="1"/>
      <w:numFmt w:val="decimal"/>
      <w:isLgl/>
      <w:lvlText w:val="%1.%2.%3."/>
      <w:lvlJc w:val="left"/>
      <w:pPr>
        <w:ind w:left="227" w:hanging="1"/>
      </w:pPr>
    </w:lvl>
    <w:lvl w:ilvl="3" w:tentative="0">
      <w:start w:val="1"/>
      <w:numFmt w:val="decimal"/>
      <w:isLgl/>
      <w:lvlText w:val="%1.%2.%3.%4."/>
      <w:lvlJc w:val="left"/>
      <w:pPr>
        <w:ind w:left="340" w:hanging="1"/>
      </w:pPr>
      <w:rPr>
        <w:rFonts w:hint="eastAsia" w:ascii="宋体" w:hAnsi="宋体" w:eastAsia="宋体" w:cs="Times New Roman"/>
        <w:b/>
        <w:bCs w:val="0"/>
        <w:i w:val="0"/>
        <w:iCs w:val="0"/>
        <w:caps w:val="0"/>
        <w:smallCaps w:val="0"/>
        <w:strike w:val="0"/>
        <w:dstrike w:val="0"/>
        <w:vanish w:val="0"/>
        <w:spacing w:val="0"/>
        <w:kern w:val="0"/>
        <w:position w:val="0"/>
        <w:sz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isLgl/>
      <w:lvlText w:val="%1.%2.%3.%4.%5."/>
      <w:lvlJc w:val="left"/>
      <w:pPr>
        <w:ind w:left="454" w:hanging="2"/>
      </w:pPr>
      <w:rPr>
        <w:rFonts w:hint="eastAsia" w:ascii="宋体" w:hAnsi="宋体" w:eastAsia="宋体"/>
        <w:b/>
        <w:i w:val="0"/>
        <w:sz w:val="24"/>
      </w:rPr>
    </w:lvl>
    <w:lvl w:ilvl="5" w:tentative="0">
      <w:start w:val="1"/>
      <w:numFmt w:val="decimal"/>
      <w:lvlText w:val="（%6）"/>
      <w:lvlJc w:val="right"/>
      <w:pPr>
        <w:ind w:left="340" w:firstLine="0"/>
      </w:pPr>
      <w:rPr>
        <w:rFonts w:hint="eastAsia" w:ascii="宋体" w:hAnsi="宋体" w:eastAsia="宋体"/>
        <w:b/>
        <w:i w:val="0"/>
        <w:sz w:val="24"/>
      </w:rPr>
    </w:lvl>
    <w:lvl w:ilvl="6" w:tentative="0">
      <w:start w:val="1"/>
      <w:numFmt w:val="decimal"/>
      <w:lvlText w:val="%7."/>
      <w:lvlJc w:val="left"/>
      <w:pPr>
        <w:ind w:left="1245" w:hanging="567"/>
      </w:pPr>
      <w:rPr>
        <w:rFonts w:hint="eastAsia"/>
      </w:rPr>
    </w:lvl>
    <w:lvl w:ilvl="7" w:tentative="0">
      <w:start w:val="1"/>
      <w:numFmt w:val="lowerLetter"/>
      <w:lvlText w:val="%8)"/>
      <w:lvlJc w:val="left"/>
      <w:pPr>
        <w:ind w:left="1358" w:hanging="567"/>
      </w:pPr>
      <w:rPr>
        <w:rFonts w:hint="eastAsia"/>
      </w:rPr>
    </w:lvl>
    <w:lvl w:ilvl="8" w:tentative="0">
      <w:start w:val="1"/>
      <w:numFmt w:val="lowerRoman"/>
      <w:lvlText w:val="%9."/>
      <w:lvlJc w:val="right"/>
      <w:pPr>
        <w:ind w:left="1471" w:hanging="567"/>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zNjJkMWFhZWY1M2MxZWJjOGEyMzQzZWVkMWQ0MzIifQ=="/>
  </w:docVars>
  <w:rsids>
    <w:rsidRoot w:val="2F614002"/>
    <w:rsid w:val="000029B6"/>
    <w:rsid w:val="0001119D"/>
    <w:rsid w:val="000249E6"/>
    <w:rsid w:val="00046CA0"/>
    <w:rsid w:val="00070148"/>
    <w:rsid w:val="000769A5"/>
    <w:rsid w:val="000B5F97"/>
    <w:rsid w:val="000C68D1"/>
    <w:rsid w:val="000D1E4A"/>
    <w:rsid w:val="000E6002"/>
    <w:rsid w:val="00131B14"/>
    <w:rsid w:val="00170D1A"/>
    <w:rsid w:val="00172D46"/>
    <w:rsid w:val="00185ACE"/>
    <w:rsid w:val="00190047"/>
    <w:rsid w:val="001B3E35"/>
    <w:rsid w:val="001D2A81"/>
    <w:rsid w:val="001E3CC8"/>
    <w:rsid w:val="002479E0"/>
    <w:rsid w:val="00255C3E"/>
    <w:rsid w:val="0026353C"/>
    <w:rsid w:val="002757D1"/>
    <w:rsid w:val="002771D2"/>
    <w:rsid w:val="002A4BF0"/>
    <w:rsid w:val="002F2C0C"/>
    <w:rsid w:val="002F6CAC"/>
    <w:rsid w:val="00312968"/>
    <w:rsid w:val="0036494B"/>
    <w:rsid w:val="003740F5"/>
    <w:rsid w:val="00374AEC"/>
    <w:rsid w:val="00396EF9"/>
    <w:rsid w:val="003A3A88"/>
    <w:rsid w:val="003B6275"/>
    <w:rsid w:val="003C362F"/>
    <w:rsid w:val="003E38FF"/>
    <w:rsid w:val="003F1661"/>
    <w:rsid w:val="003F23D6"/>
    <w:rsid w:val="003F7288"/>
    <w:rsid w:val="00406F3A"/>
    <w:rsid w:val="00416D53"/>
    <w:rsid w:val="004A20C2"/>
    <w:rsid w:val="004A27BE"/>
    <w:rsid w:val="004F7AC9"/>
    <w:rsid w:val="005310C9"/>
    <w:rsid w:val="00555C14"/>
    <w:rsid w:val="0058226F"/>
    <w:rsid w:val="005C6429"/>
    <w:rsid w:val="005D1D89"/>
    <w:rsid w:val="005D78F1"/>
    <w:rsid w:val="006059A0"/>
    <w:rsid w:val="00605BDE"/>
    <w:rsid w:val="00643DFE"/>
    <w:rsid w:val="006505DC"/>
    <w:rsid w:val="006804E0"/>
    <w:rsid w:val="006805CD"/>
    <w:rsid w:val="0069174F"/>
    <w:rsid w:val="006A4C8E"/>
    <w:rsid w:val="006C30C5"/>
    <w:rsid w:val="006D1699"/>
    <w:rsid w:val="006D6C64"/>
    <w:rsid w:val="006F4047"/>
    <w:rsid w:val="007166D1"/>
    <w:rsid w:val="007234A9"/>
    <w:rsid w:val="00744C5E"/>
    <w:rsid w:val="00745108"/>
    <w:rsid w:val="00795D30"/>
    <w:rsid w:val="007F6E63"/>
    <w:rsid w:val="0080048B"/>
    <w:rsid w:val="00846FF7"/>
    <w:rsid w:val="008549E2"/>
    <w:rsid w:val="00893733"/>
    <w:rsid w:val="008B7C27"/>
    <w:rsid w:val="008C3B1C"/>
    <w:rsid w:val="008C5F4E"/>
    <w:rsid w:val="008F3551"/>
    <w:rsid w:val="00902CEF"/>
    <w:rsid w:val="0090440F"/>
    <w:rsid w:val="00945287"/>
    <w:rsid w:val="00962682"/>
    <w:rsid w:val="00995D56"/>
    <w:rsid w:val="009965C5"/>
    <w:rsid w:val="009A6ED1"/>
    <w:rsid w:val="009C2CB9"/>
    <w:rsid w:val="009C31FF"/>
    <w:rsid w:val="009C4048"/>
    <w:rsid w:val="009D5FCF"/>
    <w:rsid w:val="009E5EA8"/>
    <w:rsid w:val="009F3190"/>
    <w:rsid w:val="00A0314C"/>
    <w:rsid w:val="00A14E66"/>
    <w:rsid w:val="00A55674"/>
    <w:rsid w:val="00A71FD2"/>
    <w:rsid w:val="00AA50CD"/>
    <w:rsid w:val="00AA7EEC"/>
    <w:rsid w:val="00AE0DD5"/>
    <w:rsid w:val="00B121BB"/>
    <w:rsid w:val="00B25BB5"/>
    <w:rsid w:val="00B664F6"/>
    <w:rsid w:val="00B70356"/>
    <w:rsid w:val="00B801D7"/>
    <w:rsid w:val="00B863D6"/>
    <w:rsid w:val="00B977A0"/>
    <w:rsid w:val="00BC0B0E"/>
    <w:rsid w:val="00C53F42"/>
    <w:rsid w:val="00C9296A"/>
    <w:rsid w:val="00CA14F1"/>
    <w:rsid w:val="00CD1CFC"/>
    <w:rsid w:val="00D12871"/>
    <w:rsid w:val="00D246A5"/>
    <w:rsid w:val="00D414BF"/>
    <w:rsid w:val="00D42DD1"/>
    <w:rsid w:val="00D737C5"/>
    <w:rsid w:val="00D9665A"/>
    <w:rsid w:val="00DA1B88"/>
    <w:rsid w:val="00DB039D"/>
    <w:rsid w:val="00DE111C"/>
    <w:rsid w:val="00DE11C9"/>
    <w:rsid w:val="00E077EB"/>
    <w:rsid w:val="00E66464"/>
    <w:rsid w:val="00ED41A3"/>
    <w:rsid w:val="00EF7051"/>
    <w:rsid w:val="00F22892"/>
    <w:rsid w:val="00F37A14"/>
    <w:rsid w:val="00F44741"/>
    <w:rsid w:val="00F548E4"/>
    <w:rsid w:val="00F55F05"/>
    <w:rsid w:val="00F84118"/>
    <w:rsid w:val="00F84A77"/>
    <w:rsid w:val="00F96D7D"/>
    <w:rsid w:val="00FA4FF2"/>
    <w:rsid w:val="00FE3EEB"/>
    <w:rsid w:val="01EF572E"/>
    <w:rsid w:val="02587C20"/>
    <w:rsid w:val="02C45AD1"/>
    <w:rsid w:val="02CD1F13"/>
    <w:rsid w:val="04DC0752"/>
    <w:rsid w:val="05376C79"/>
    <w:rsid w:val="06233BF8"/>
    <w:rsid w:val="06451DC1"/>
    <w:rsid w:val="065942E4"/>
    <w:rsid w:val="07372051"/>
    <w:rsid w:val="081128A2"/>
    <w:rsid w:val="08BD67F8"/>
    <w:rsid w:val="08F16230"/>
    <w:rsid w:val="0ABB5878"/>
    <w:rsid w:val="0ABE2142"/>
    <w:rsid w:val="0AED724C"/>
    <w:rsid w:val="0BC66A92"/>
    <w:rsid w:val="0C227B61"/>
    <w:rsid w:val="0C803B53"/>
    <w:rsid w:val="0CBC373B"/>
    <w:rsid w:val="0D495F97"/>
    <w:rsid w:val="10947BCD"/>
    <w:rsid w:val="10E250B3"/>
    <w:rsid w:val="13C75F88"/>
    <w:rsid w:val="14011A1D"/>
    <w:rsid w:val="14034247"/>
    <w:rsid w:val="15BB48DF"/>
    <w:rsid w:val="15D078F9"/>
    <w:rsid w:val="16FB3ABE"/>
    <w:rsid w:val="19F618F8"/>
    <w:rsid w:val="1A266B0D"/>
    <w:rsid w:val="1B595D27"/>
    <w:rsid w:val="1BB71917"/>
    <w:rsid w:val="1BDD2CFE"/>
    <w:rsid w:val="1BEF055C"/>
    <w:rsid w:val="1CAC2742"/>
    <w:rsid w:val="1CFF1F33"/>
    <w:rsid w:val="1DC469C3"/>
    <w:rsid w:val="1E892D3B"/>
    <w:rsid w:val="1FDA4F3D"/>
    <w:rsid w:val="2403417D"/>
    <w:rsid w:val="24B30B11"/>
    <w:rsid w:val="2685523F"/>
    <w:rsid w:val="27603CC8"/>
    <w:rsid w:val="28304E46"/>
    <w:rsid w:val="28764FF9"/>
    <w:rsid w:val="293A233A"/>
    <w:rsid w:val="2BC80DD6"/>
    <w:rsid w:val="2BFB482B"/>
    <w:rsid w:val="2C33078A"/>
    <w:rsid w:val="2E6E2185"/>
    <w:rsid w:val="2F614002"/>
    <w:rsid w:val="301D1535"/>
    <w:rsid w:val="31C26488"/>
    <w:rsid w:val="31D12021"/>
    <w:rsid w:val="32690A61"/>
    <w:rsid w:val="32C06D04"/>
    <w:rsid w:val="339D76A0"/>
    <w:rsid w:val="344903CC"/>
    <w:rsid w:val="352D221A"/>
    <w:rsid w:val="356F4FC1"/>
    <w:rsid w:val="35704203"/>
    <w:rsid w:val="361E134D"/>
    <w:rsid w:val="362E2905"/>
    <w:rsid w:val="37A24A9D"/>
    <w:rsid w:val="37CA01F4"/>
    <w:rsid w:val="39CC2C38"/>
    <w:rsid w:val="39EC2AE2"/>
    <w:rsid w:val="3AA00A71"/>
    <w:rsid w:val="3D192AFE"/>
    <w:rsid w:val="3D5E3E50"/>
    <w:rsid w:val="3ED74FA5"/>
    <w:rsid w:val="3ED92ACB"/>
    <w:rsid w:val="3FA5242B"/>
    <w:rsid w:val="406665E0"/>
    <w:rsid w:val="40E84F5F"/>
    <w:rsid w:val="42E234FB"/>
    <w:rsid w:val="42E90A08"/>
    <w:rsid w:val="43183364"/>
    <w:rsid w:val="43376172"/>
    <w:rsid w:val="46E62014"/>
    <w:rsid w:val="46EC5909"/>
    <w:rsid w:val="478101A3"/>
    <w:rsid w:val="48D93274"/>
    <w:rsid w:val="4C6B4F7E"/>
    <w:rsid w:val="4C7C3456"/>
    <w:rsid w:val="4CE216E4"/>
    <w:rsid w:val="4CEF6FC4"/>
    <w:rsid w:val="4D5E734A"/>
    <w:rsid w:val="508F279B"/>
    <w:rsid w:val="50CC248F"/>
    <w:rsid w:val="50D145C2"/>
    <w:rsid w:val="51065B42"/>
    <w:rsid w:val="52BF7DD2"/>
    <w:rsid w:val="52CF44B9"/>
    <w:rsid w:val="5310681A"/>
    <w:rsid w:val="53F32429"/>
    <w:rsid w:val="541F6D7A"/>
    <w:rsid w:val="5503044A"/>
    <w:rsid w:val="551D7809"/>
    <w:rsid w:val="590B695F"/>
    <w:rsid w:val="59156F3B"/>
    <w:rsid w:val="591838C0"/>
    <w:rsid w:val="5A7871E4"/>
    <w:rsid w:val="5CA604BC"/>
    <w:rsid w:val="5D5250F8"/>
    <w:rsid w:val="5DB42C29"/>
    <w:rsid w:val="61B934A5"/>
    <w:rsid w:val="61D54A10"/>
    <w:rsid w:val="625C5463"/>
    <w:rsid w:val="633F5DF8"/>
    <w:rsid w:val="635F53E5"/>
    <w:rsid w:val="676C1E7F"/>
    <w:rsid w:val="69634750"/>
    <w:rsid w:val="69913E1E"/>
    <w:rsid w:val="6F40256E"/>
    <w:rsid w:val="6F7375A9"/>
    <w:rsid w:val="71306613"/>
    <w:rsid w:val="72247F25"/>
    <w:rsid w:val="74A73931"/>
    <w:rsid w:val="74D80D83"/>
    <w:rsid w:val="771F3F4E"/>
    <w:rsid w:val="781E79F3"/>
    <w:rsid w:val="78483400"/>
    <w:rsid w:val="7A342CD0"/>
    <w:rsid w:val="7AE133EF"/>
    <w:rsid w:val="7B177EAC"/>
    <w:rsid w:val="7B566C76"/>
    <w:rsid w:val="7CA13F21"/>
    <w:rsid w:val="7E096221"/>
    <w:rsid w:val="7E1C7D03"/>
    <w:rsid w:val="E6794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utoSpaceDE w:val="0"/>
      <w:autoSpaceDN w:val="0"/>
      <w:spacing w:line="360" w:lineRule="auto"/>
      <w:ind w:firstLine="480" w:firstLineChars="200"/>
      <w:jc w:val="both"/>
    </w:pPr>
    <w:rPr>
      <w:rFonts w:ascii="仿宋" w:hAnsi="仿宋" w:eastAsia="宋体" w:cs="Times New Roman"/>
      <w:kern w:val="2"/>
      <w:sz w:val="21"/>
      <w:szCs w:val="24"/>
      <w:lang w:val="en-US" w:eastAsia="zh-CN" w:bidi="ar-SA"/>
    </w:rPr>
  </w:style>
  <w:style w:type="paragraph" w:styleId="3">
    <w:name w:val="heading 1"/>
    <w:basedOn w:val="1"/>
    <w:next w:val="1"/>
    <w:autoRedefine/>
    <w:qFormat/>
    <w:uiPriority w:val="9"/>
    <w:pPr>
      <w:keepNext/>
      <w:keepLines/>
      <w:numPr>
        <w:ilvl w:val="0"/>
        <w:numId w:val="1"/>
      </w:numPr>
      <w:spacing w:line="700" w:lineRule="exact"/>
      <w:ind w:firstLineChars="0"/>
      <w:outlineLvl w:val="0"/>
    </w:pPr>
    <w:rPr>
      <w:rFonts w:ascii="SimSun-ExtB" w:hAnsi="SimSun-ExtB" w:eastAsia="仿宋"/>
      <w:b/>
      <w:bCs/>
      <w:kern w:val="44"/>
      <w:sz w:val="32"/>
      <w:szCs w:val="44"/>
      <w:lang w:val="zh-CN"/>
    </w:rPr>
  </w:style>
  <w:style w:type="paragraph" w:styleId="4">
    <w:name w:val="heading 2"/>
    <w:basedOn w:val="1"/>
    <w:next w:val="1"/>
    <w:autoRedefine/>
    <w:unhideWhenUsed/>
    <w:qFormat/>
    <w:uiPriority w:val="9"/>
    <w:pPr>
      <w:keepNext/>
      <w:keepLines/>
      <w:numPr>
        <w:ilvl w:val="1"/>
        <w:numId w:val="1"/>
      </w:numPr>
      <w:ind w:left="0" w:firstLine="420"/>
      <w:outlineLvl w:val="1"/>
    </w:pPr>
    <w:rPr>
      <w:rFonts w:ascii="Cambria" w:hAnsi="Cambria" w:cs="宋体"/>
      <w:b/>
      <w:bCs/>
      <w:szCs w:val="32"/>
      <w:lang w:val="zh-CN" w:bidi="zh-CN"/>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unhideWhenUsed/>
    <w:qFormat/>
    <w:uiPriority w:val="99"/>
    <w:pPr>
      <w:spacing w:after="120"/>
    </w:pPr>
    <w:rPr>
      <w:sz w:val="20"/>
      <w:szCs w:val="20"/>
      <w:lang w:val="zh-CN"/>
    </w:rPr>
  </w:style>
  <w:style w:type="paragraph" w:styleId="5">
    <w:name w:val="annotation text"/>
    <w:basedOn w:val="1"/>
    <w:link w:val="21"/>
    <w:autoRedefine/>
    <w:qFormat/>
    <w:uiPriority w:val="0"/>
    <w:pPr>
      <w:jc w:val="left"/>
    </w:pPr>
  </w:style>
  <w:style w:type="paragraph" w:styleId="6">
    <w:name w:val="Body Text 3"/>
    <w:basedOn w:val="1"/>
    <w:autoRedefine/>
    <w:qFormat/>
    <w:uiPriority w:val="0"/>
    <w:pPr>
      <w:spacing w:after="120"/>
    </w:pPr>
    <w:rPr>
      <w:sz w:val="16"/>
      <w:szCs w:val="16"/>
    </w:rPr>
  </w:style>
  <w:style w:type="paragraph" w:styleId="7">
    <w:name w:val="Body Text Indent"/>
    <w:basedOn w:val="1"/>
    <w:autoRedefine/>
    <w:qFormat/>
    <w:uiPriority w:val="0"/>
    <w:pPr>
      <w:spacing w:after="120"/>
      <w:ind w:firstLine="360"/>
    </w:pPr>
    <w:rPr>
      <w:rFonts w:ascii="Times New Roman"/>
      <w:sz w:val="20"/>
      <w:szCs w:val="20"/>
      <w:lang w:val="zh-CN"/>
    </w:rPr>
  </w:style>
  <w:style w:type="paragraph" w:styleId="8">
    <w:name w:val="footer"/>
    <w:basedOn w:val="1"/>
    <w:autoRedefine/>
    <w:unhideWhenUsed/>
    <w:qFormat/>
    <w:uiPriority w:val="99"/>
    <w:pPr>
      <w:tabs>
        <w:tab w:val="center" w:pos="4153"/>
        <w:tab w:val="right" w:pos="8306"/>
      </w:tabs>
      <w:snapToGrid w:val="0"/>
      <w:jc w:val="left"/>
    </w:pPr>
    <w:rPr>
      <w:sz w:val="18"/>
      <w:szCs w:val="18"/>
      <w:lang w:val="zh-CN"/>
    </w:rPr>
  </w:style>
  <w:style w:type="paragraph" w:styleId="9">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lang w:val="zh-CN"/>
    </w:rPr>
  </w:style>
  <w:style w:type="paragraph" w:styleId="10">
    <w:name w:val="Normal (Web)"/>
    <w:basedOn w:val="1"/>
    <w:autoRedefine/>
    <w:qFormat/>
    <w:uiPriority w:val="0"/>
    <w:pPr>
      <w:spacing w:beforeAutospacing="1" w:afterAutospacing="1"/>
      <w:jc w:val="left"/>
    </w:pPr>
    <w:rPr>
      <w:kern w:val="0"/>
      <w:sz w:val="24"/>
    </w:rPr>
  </w:style>
  <w:style w:type="paragraph" w:styleId="11">
    <w:name w:val="Title"/>
    <w:basedOn w:val="1"/>
    <w:next w:val="1"/>
    <w:link w:val="24"/>
    <w:autoRedefine/>
    <w:qFormat/>
    <w:uiPriority w:val="99"/>
    <w:pPr>
      <w:widowControl/>
      <w:spacing w:beforeLines="50" w:afterLines="50"/>
      <w:ind w:firstLine="0" w:firstLineChars="0"/>
      <w:jc w:val="center"/>
      <w:outlineLvl w:val="1"/>
    </w:pPr>
    <w:rPr>
      <w:rFonts w:ascii="Calibri Light" w:hAnsi="Calibri Light"/>
      <w:b/>
      <w:bCs/>
      <w:sz w:val="32"/>
      <w:szCs w:val="32"/>
    </w:rPr>
  </w:style>
  <w:style w:type="paragraph" w:styleId="12">
    <w:name w:val="annotation subject"/>
    <w:basedOn w:val="5"/>
    <w:next w:val="5"/>
    <w:link w:val="22"/>
    <w:autoRedefine/>
    <w:qFormat/>
    <w:uiPriority w:val="0"/>
    <w:rPr>
      <w:b/>
      <w:bCs/>
    </w:rPr>
  </w:style>
  <w:style w:type="paragraph" w:styleId="13">
    <w:name w:val="Body Text First Indent"/>
    <w:basedOn w:val="2"/>
    <w:autoRedefine/>
    <w:qFormat/>
    <w:uiPriority w:val="0"/>
    <w:pPr>
      <w:ind w:firstLine="420" w:firstLineChars="100"/>
    </w:pPr>
    <w:rPr>
      <w:rFonts w:ascii="宋体" w:hAnsi="宋体"/>
      <w:szCs w:val="24"/>
      <w:lang w:bidi="zh-CN"/>
    </w:rPr>
  </w:style>
  <w:style w:type="table" w:styleId="15">
    <w:name w:val="Table Grid"/>
    <w:basedOn w:val="1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autoRedefine/>
    <w:unhideWhenUsed/>
    <w:qFormat/>
    <w:uiPriority w:val="99"/>
    <w:rPr>
      <w:sz w:val="21"/>
      <w:szCs w:val="21"/>
    </w:rPr>
  </w:style>
  <w:style w:type="paragraph" w:customStyle="1" w:styleId="18">
    <w:name w:val="AONormal"/>
    <w:autoRedefine/>
    <w:qFormat/>
    <w:uiPriority w:val="0"/>
    <w:pPr>
      <w:spacing w:line="260" w:lineRule="atLeast"/>
    </w:pPr>
    <w:rPr>
      <w:rFonts w:ascii="Times New Roman" w:hAnsi="Times New Roman" w:eastAsia="宋体" w:cs="Times New Roman"/>
      <w:sz w:val="22"/>
      <w:szCs w:val="22"/>
      <w:lang w:val="en-US" w:eastAsia="en-US" w:bidi="ar-SA"/>
    </w:rPr>
  </w:style>
  <w:style w:type="paragraph" w:customStyle="1" w:styleId="19">
    <w:name w:val="样式"/>
    <w:autoRedefine/>
    <w:qFormat/>
    <w:uiPriority w:val="99"/>
    <w:pPr>
      <w:widowControl w:val="0"/>
      <w:autoSpaceDE w:val="0"/>
      <w:autoSpaceDN w:val="0"/>
      <w:adjustRightInd w:val="0"/>
    </w:pPr>
    <w:rPr>
      <w:rFonts w:ascii="宋体" w:hAnsi="Calibri" w:eastAsia="宋体" w:cs="Times New Roman"/>
      <w:sz w:val="22"/>
      <w:szCs w:val="22"/>
      <w:lang w:val="en-US" w:eastAsia="zh-CN" w:bidi="ar-SA"/>
    </w:rPr>
  </w:style>
  <w:style w:type="paragraph" w:styleId="20">
    <w:name w:val="List Paragraph"/>
    <w:basedOn w:val="1"/>
    <w:autoRedefine/>
    <w:qFormat/>
    <w:uiPriority w:val="99"/>
    <w:pPr>
      <w:ind w:firstLine="420"/>
    </w:pPr>
  </w:style>
  <w:style w:type="character" w:customStyle="1" w:styleId="21">
    <w:name w:val="批注文字 字符"/>
    <w:basedOn w:val="16"/>
    <w:link w:val="5"/>
    <w:autoRedefine/>
    <w:qFormat/>
    <w:uiPriority w:val="0"/>
    <w:rPr>
      <w:rFonts w:ascii="仿宋" w:hAnsi="仿宋" w:eastAsia="宋体" w:cs="Times New Roman"/>
      <w:kern w:val="2"/>
      <w:sz w:val="21"/>
      <w:szCs w:val="24"/>
    </w:rPr>
  </w:style>
  <w:style w:type="character" w:customStyle="1" w:styleId="22">
    <w:name w:val="批注主题 字符"/>
    <w:basedOn w:val="21"/>
    <w:link w:val="12"/>
    <w:autoRedefine/>
    <w:qFormat/>
    <w:uiPriority w:val="0"/>
    <w:rPr>
      <w:rFonts w:ascii="仿宋" w:hAnsi="仿宋" w:eastAsia="宋体" w:cs="Times New Roman"/>
      <w:b/>
      <w:bCs/>
      <w:kern w:val="2"/>
      <w:sz w:val="21"/>
      <w:szCs w:val="24"/>
    </w:rPr>
  </w:style>
  <w:style w:type="paragraph" w:customStyle="1" w:styleId="23">
    <w:name w:val="修订1"/>
    <w:autoRedefine/>
    <w:hidden/>
    <w:semiHidden/>
    <w:qFormat/>
    <w:uiPriority w:val="99"/>
    <w:rPr>
      <w:rFonts w:ascii="仿宋" w:hAnsi="仿宋" w:eastAsia="宋体" w:cs="Times New Roman"/>
      <w:kern w:val="2"/>
      <w:sz w:val="21"/>
      <w:szCs w:val="24"/>
      <w:lang w:val="en-US" w:eastAsia="zh-CN" w:bidi="ar-SA"/>
    </w:rPr>
  </w:style>
  <w:style w:type="character" w:customStyle="1" w:styleId="24">
    <w:name w:val="标题 字符"/>
    <w:basedOn w:val="16"/>
    <w:link w:val="11"/>
    <w:autoRedefine/>
    <w:qFormat/>
    <w:uiPriority w:val="99"/>
    <w:rPr>
      <w:rFonts w:ascii="Calibri Light" w:hAnsi="Calibri Light" w:eastAsia="宋体" w:cs="Times New Roman"/>
      <w:b/>
      <w:bCs/>
      <w:kern w:val="2"/>
      <w:sz w:val="32"/>
      <w:szCs w:val="32"/>
    </w:rPr>
  </w:style>
  <w:style w:type="paragraph" w:customStyle="1" w:styleId="25">
    <w:name w:val="修订2"/>
    <w:autoRedefine/>
    <w:hidden/>
    <w:semiHidden/>
    <w:qFormat/>
    <w:uiPriority w:val="99"/>
    <w:rPr>
      <w:rFonts w:ascii="仿宋" w:hAnsi="仿宋"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1343</Words>
  <Characters>7657</Characters>
  <Lines>63</Lines>
  <Paragraphs>17</Paragraphs>
  <TotalTime>11</TotalTime>
  <ScaleCrop>false</ScaleCrop>
  <LinksUpToDate>false</LinksUpToDate>
  <CharactersWithSpaces>8983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2023-11-02T10:47:00Z</dcterms:created>
  <dc:creator>黄静</dc:creator>
  <cp:lastModifiedBy>胡侠</cp:lastModifiedBy>
  <dcterms:modified xsi:type="dcterms:W3CDTF">2024-03-06T10:07:07Z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AABA555E5DAA0DCF5297F16450FCB270</vt:lpwstr>
  </property>
</Properties>
</file>