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sz w:val="40"/>
          <w:szCs w:val="32"/>
          <w:lang w:val="en-US" w:eastAsia="zh-CN"/>
        </w:rPr>
      </w:pPr>
    </w:p>
    <w:p>
      <w:pPr>
        <w:spacing w:line="360" w:lineRule="auto"/>
        <w:jc w:val="both"/>
        <w:rPr>
          <w:rFonts w:hint="eastAsia" w:ascii="仿宋_GB2312" w:hAnsi="仿宋_GB2312" w:eastAsia="仿宋_GB2312" w:cs="仿宋_GB2312"/>
          <w:b w:val="0"/>
          <w:bCs w:val="0"/>
          <w:sz w:val="40"/>
          <w:szCs w:val="32"/>
          <w:lang w:val="en-US" w:eastAsia="zh-CN"/>
        </w:rPr>
      </w:pPr>
      <w:r>
        <w:rPr>
          <w:rFonts w:hint="eastAsia" w:ascii="Times New Roman" w:eastAsia="方正小标宋简体"/>
          <w:sz w:val="40"/>
          <w:szCs w:val="32"/>
          <w:lang w:val="en-US" w:eastAsia="zh-CN"/>
        </w:rPr>
        <w:t>省国经公司公开比选公司常年财税顾问咨询项目</w:t>
      </w:r>
    </w:p>
    <w:p>
      <w:pPr>
        <w:pStyle w:val="2"/>
        <w:rPr>
          <w:rFonts w:hint="eastAsia" w:ascii="仿宋_GB2312" w:hAnsi="仿宋_GB2312" w:eastAsia="仿宋_GB2312" w:cs="仿宋_GB2312"/>
          <w:sz w:val="40"/>
          <w:szCs w:val="32"/>
          <w:lang w:val="en-US" w:eastAsia="zh-CN"/>
        </w:rPr>
      </w:pPr>
    </w:p>
    <w:p>
      <w:pPr>
        <w:spacing w:line="360" w:lineRule="auto"/>
        <w:jc w:val="center"/>
        <w:rPr>
          <w:rFonts w:hint="eastAsia" w:ascii="仿宋_GB2312" w:hAnsi="仿宋_GB2312" w:eastAsia="仿宋_GB2312" w:cs="仿宋_GB2312"/>
          <w:sz w:val="72"/>
          <w:szCs w:val="72"/>
        </w:rPr>
      </w:pPr>
    </w:p>
    <w:p>
      <w:pPr>
        <w:spacing w:line="360" w:lineRule="auto"/>
        <w:jc w:val="center"/>
        <w:rPr>
          <w:rFonts w:hint="eastAsia" w:ascii="Times New Roman" w:eastAsia="方正小标宋简体"/>
          <w:sz w:val="72"/>
          <w:szCs w:val="72"/>
        </w:rPr>
      </w:pPr>
      <w:r>
        <w:rPr>
          <w:rFonts w:hint="eastAsia" w:ascii="Times New Roman" w:eastAsia="方正小标宋简体"/>
          <w:sz w:val="72"/>
          <w:szCs w:val="72"/>
        </w:rPr>
        <w:t>比</w:t>
      </w:r>
    </w:p>
    <w:p>
      <w:pPr>
        <w:spacing w:line="360" w:lineRule="auto"/>
        <w:jc w:val="center"/>
        <w:rPr>
          <w:rFonts w:hint="eastAsia" w:ascii="Times New Roman" w:eastAsia="方正小标宋简体"/>
          <w:sz w:val="72"/>
          <w:szCs w:val="72"/>
        </w:rPr>
      </w:pPr>
      <w:r>
        <w:rPr>
          <w:rFonts w:hint="eastAsia" w:ascii="Times New Roman" w:eastAsia="方正小标宋简体"/>
          <w:sz w:val="72"/>
          <w:szCs w:val="72"/>
        </w:rPr>
        <w:t>选</w:t>
      </w:r>
    </w:p>
    <w:p>
      <w:pPr>
        <w:spacing w:line="360" w:lineRule="auto"/>
        <w:jc w:val="center"/>
        <w:rPr>
          <w:rFonts w:hint="eastAsia" w:ascii="Times New Roman" w:eastAsia="方正小标宋简体"/>
          <w:sz w:val="72"/>
          <w:szCs w:val="72"/>
        </w:rPr>
      </w:pPr>
      <w:r>
        <w:rPr>
          <w:rFonts w:hint="eastAsia" w:ascii="Times New Roman" w:eastAsia="方正小标宋简体"/>
          <w:sz w:val="72"/>
          <w:szCs w:val="72"/>
        </w:rPr>
        <w:t>文</w:t>
      </w:r>
    </w:p>
    <w:p>
      <w:pPr>
        <w:spacing w:line="360" w:lineRule="auto"/>
        <w:jc w:val="center"/>
        <w:rPr>
          <w:rFonts w:hint="eastAsia" w:ascii="Times New Roman" w:eastAsia="方正小标宋简体"/>
          <w:sz w:val="72"/>
          <w:szCs w:val="72"/>
        </w:rPr>
      </w:pPr>
      <w:r>
        <w:rPr>
          <w:rFonts w:hint="eastAsia" w:ascii="Times New Roman" w:eastAsia="方正小标宋简体"/>
          <w:sz w:val="72"/>
          <w:szCs w:val="72"/>
        </w:rPr>
        <w:t>件</w:t>
      </w:r>
    </w:p>
    <w:p>
      <w:pPr>
        <w:pStyle w:val="2"/>
        <w:rPr>
          <w:rFonts w:hint="eastAsia" w:ascii="仿宋_GB2312" w:hAnsi="仿宋_GB2312" w:eastAsia="仿宋_GB2312" w:cs="仿宋_GB2312"/>
        </w:rPr>
      </w:pPr>
    </w:p>
    <w:p>
      <w:pPr>
        <w:pStyle w:val="2"/>
        <w:rPr>
          <w:rFonts w:hint="eastAsia" w:ascii="仿宋_GB2312" w:hAnsi="仿宋_GB2312" w:eastAsia="仿宋_GB2312" w:cs="仿宋_GB2312"/>
          <w:sz w:val="40"/>
          <w:szCs w:val="32"/>
          <w:lang w:val="en-US" w:eastAsia="zh-CN"/>
        </w:rPr>
      </w:pPr>
    </w:p>
    <w:p>
      <w:pPr>
        <w:pStyle w:val="2"/>
        <w:rPr>
          <w:rFonts w:hint="eastAsia" w:ascii="仿宋_GB2312" w:hAnsi="仿宋_GB2312" w:eastAsia="仿宋_GB2312" w:cs="仿宋_GB2312"/>
          <w:sz w:val="40"/>
          <w:szCs w:val="32"/>
          <w:lang w:val="en-US" w:eastAsia="zh-CN"/>
        </w:rPr>
      </w:pPr>
    </w:p>
    <w:p>
      <w:pPr>
        <w:spacing w:line="360" w:lineRule="auto"/>
        <w:jc w:val="center"/>
        <w:rPr>
          <w:rFonts w:hint="eastAsia" w:ascii="仿宋_GB2312" w:hAnsi="仿宋_GB2312" w:eastAsia="仿宋_GB2312" w:cs="仿宋_GB2312"/>
          <w:sz w:val="32"/>
          <w:szCs w:val="32"/>
        </w:rPr>
      </w:pPr>
      <w:bookmarkStart w:id="0" w:name="PO_代理公司_1"/>
      <w:r>
        <w:rPr>
          <w:rFonts w:hint="eastAsia" w:ascii="仿宋_GB2312" w:hAnsi="仿宋_GB2312" w:eastAsia="仿宋_GB2312" w:cs="仿宋_GB2312"/>
          <w:sz w:val="32"/>
          <w:szCs w:val="32"/>
        </w:rPr>
        <w:t>四川省国有资产经营投资管理有限责任公司</w:t>
      </w:r>
    </w:p>
    <w:bookmarkEnd w:id="0"/>
    <w:p>
      <w:pPr>
        <w:spacing w:line="360" w:lineRule="auto"/>
        <w:jc w:val="center"/>
        <w:rPr>
          <w:rFonts w:hint="eastAsia" w:ascii="仿宋_GB2312" w:hAnsi="仿宋_GB2312" w:eastAsia="仿宋_GB2312" w:cs="仿宋_GB2312"/>
          <w:sz w:val="32"/>
        </w:rPr>
        <w:sectPr>
          <w:headerReference r:id="rId3" w:type="default"/>
          <w:footerReference r:id="rId4" w:type="even"/>
          <w:pgSz w:w="11907" w:h="16840"/>
          <w:pgMar w:top="1418" w:right="1514" w:bottom="1418" w:left="1985" w:header="851" w:footer="992" w:gutter="0"/>
          <w:pgNumType w:fmt="decimal" w:start="1"/>
          <w:cols w:space="720" w:num="1"/>
          <w:docGrid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p>
    <w:sdt>
      <w:sdtPr>
        <w:rPr>
          <w:rFonts w:ascii="宋体" w:hAnsi="宋体" w:eastAsia="宋体" w:cstheme="minorBidi"/>
          <w:kern w:val="2"/>
          <w:sz w:val="21"/>
          <w:szCs w:val="24"/>
          <w:lang w:val="en-US" w:eastAsia="zh-CN" w:bidi="ar-SA"/>
        </w:rPr>
        <w:id w:val="147465655"/>
        <w:docPartObj>
          <w:docPartGallery w:val="Table of Contents"/>
          <w:docPartUnique/>
        </w:docPartObj>
      </w:sdtPr>
      <w:sdtEndPr>
        <w:rPr>
          <w:rFonts w:hint="eastAsia" w:ascii="仿宋_GB2312" w:hAnsi="仿宋_GB2312" w:eastAsia="仿宋_GB2312" w:cs="仿宋_GB2312"/>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bookmarkStart w:id="1" w:name="_Toc8806_WPSOffice_Type2"/>
          <w:r>
            <w:rPr>
              <w:rFonts w:hint="eastAsia" w:ascii="仿宋_GB2312" w:hAnsi="仿宋_GB2312" w:eastAsia="仿宋_GB2312" w:cs="仿宋_GB2312"/>
              <w:sz w:val="32"/>
              <w:szCs w:val="32"/>
            </w:rPr>
            <w:t>目录</w:t>
          </w:r>
        </w:p>
        <w:p>
          <w:pPr>
            <w:pStyle w:val="16"/>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_Toc218_WPSOffice_Level1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lang w:val="en-US" w:eastAsia="en-US" w:bidi="ar-SA"/>
              </w:rPr>
              <w:id w:val="147465655"/>
              <w:placeholder>
                <w:docPart w:val="{fbab11e1-ab04-47b8-b17f-ae28c250ba39}"/>
              </w:placeholder>
            </w:sdtPr>
            <w:sdtEndPr>
              <w:rPr>
                <w:rFonts w:hint="eastAsia" w:ascii="仿宋_GB2312" w:hAnsi="仿宋_GB2312" w:eastAsia="仿宋_GB2312" w:cs="仿宋_GB2312"/>
                <w:b/>
                <w:bCs/>
                <w:sz w:val="32"/>
                <w:szCs w:val="32"/>
                <w:lang w:val="en-US" w:eastAsia="en-US" w:bidi="ar-SA"/>
              </w:rPr>
            </w:sdtEndPr>
            <w:sdtContent>
              <w:r>
                <w:rPr>
                  <w:rFonts w:hint="eastAsia" w:ascii="仿宋_GB2312" w:hAnsi="仿宋_GB2312" w:eastAsia="仿宋_GB2312" w:cs="仿宋_GB2312"/>
                  <w:b/>
                  <w:bCs/>
                  <w:sz w:val="32"/>
                  <w:szCs w:val="32"/>
                </w:rPr>
                <w:t>第一章 比选公告</w:t>
              </w:r>
            </w:sdtContent>
          </w:sdt>
          <w:r>
            <w:rPr>
              <w:rFonts w:hint="eastAsia" w:ascii="仿宋_GB2312" w:hAnsi="仿宋_GB2312" w:eastAsia="仿宋_GB2312" w:cs="仿宋_GB2312"/>
              <w:b/>
              <w:bCs/>
              <w:sz w:val="32"/>
              <w:szCs w:val="32"/>
            </w:rPr>
            <w:tab/>
          </w:r>
          <w:bookmarkStart w:id="2" w:name="_Toc218_WPSOffice_Level1Page"/>
          <w:r>
            <w:rPr>
              <w:rFonts w:hint="eastAsia" w:ascii="仿宋_GB2312" w:hAnsi="仿宋_GB2312" w:eastAsia="仿宋_GB2312" w:cs="仿宋_GB2312"/>
              <w:b/>
              <w:bCs/>
              <w:sz w:val="32"/>
              <w:szCs w:val="32"/>
            </w:rPr>
            <w:t>1</w:t>
          </w:r>
          <w:bookmarkEnd w:id="2"/>
          <w:r>
            <w:rPr>
              <w:rFonts w:hint="eastAsia" w:ascii="仿宋_GB2312" w:hAnsi="仿宋_GB2312" w:eastAsia="仿宋_GB2312" w:cs="仿宋_GB2312"/>
              <w:b/>
              <w:bCs/>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_Toc5680_WPSOffice_Level2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c417d68d-ab83-40be-b89f-14f8baf74390}"/>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一、项目内容</w:t>
              </w:r>
            </w:sdtContent>
          </w:sdt>
          <w:r>
            <w:rPr>
              <w:rFonts w:hint="eastAsia" w:ascii="仿宋_GB2312" w:hAnsi="仿宋_GB2312" w:eastAsia="仿宋_GB2312" w:cs="仿宋_GB2312"/>
              <w:sz w:val="32"/>
              <w:szCs w:val="32"/>
            </w:rPr>
            <w:tab/>
          </w:r>
          <w:bookmarkStart w:id="3" w:name="_Toc5680_WPSOffice_Level2Page"/>
          <w:r>
            <w:rPr>
              <w:rFonts w:hint="eastAsia" w:ascii="仿宋_GB2312" w:hAnsi="仿宋_GB2312" w:eastAsia="仿宋_GB2312" w:cs="仿宋_GB2312"/>
              <w:sz w:val="32"/>
              <w:szCs w:val="32"/>
            </w:rPr>
            <w:t>1</w:t>
          </w:r>
          <w:bookmarkEnd w:id="3"/>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_Toc21590_WPSOffice_Level2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3cb5abeb-b8ff-40cb-a8e0-5aa71871acf4}"/>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二、参选人资质要求</w:t>
              </w:r>
            </w:sdtContent>
          </w:sdt>
          <w:r>
            <w:rPr>
              <w:rFonts w:hint="eastAsia" w:ascii="仿宋_GB2312" w:hAnsi="仿宋_GB2312" w:eastAsia="仿宋_GB2312" w:cs="仿宋_GB2312"/>
              <w:sz w:val="32"/>
              <w:szCs w:val="32"/>
            </w:rPr>
            <w:tab/>
          </w:r>
          <w:bookmarkStart w:id="4" w:name="_Toc21590_WPSOffice_Level2Page"/>
          <w:r>
            <w:rPr>
              <w:rFonts w:hint="eastAsia" w:ascii="仿宋_GB2312" w:hAnsi="仿宋_GB2312" w:eastAsia="仿宋_GB2312" w:cs="仿宋_GB2312"/>
              <w:sz w:val="32"/>
              <w:szCs w:val="32"/>
            </w:rPr>
            <w:t>2</w:t>
          </w:r>
          <w:bookmarkEnd w:id="4"/>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_Toc30597_WPSOffice_Level2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ce749ae8-56cf-4e2f-95ac-2d9ccd979629}"/>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三、商务要求</w:t>
              </w:r>
            </w:sdtContent>
          </w:sdt>
          <w:r>
            <w:rPr>
              <w:rFonts w:hint="eastAsia" w:ascii="仿宋_GB2312" w:hAnsi="仿宋_GB2312" w:eastAsia="仿宋_GB2312" w:cs="仿宋_GB2312"/>
              <w:sz w:val="32"/>
              <w:szCs w:val="32"/>
            </w:rPr>
            <w:tab/>
          </w:r>
          <w:bookmarkStart w:id="5" w:name="_Toc30597_WPSOffice_Level2Page"/>
          <w:r>
            <w:rPr>
              <w:rFonts w:hint="eastAsia" w:ascii="仿宋_GB2312" w:hAnsi="仿宋_GB2312" w:eastAsia="仿宋_GB2312" w:cs="仿宋_GB2312"/>
              <w:sz w:val="32"/>
              <w:szCs w:val="32"/>
            </w:rPr>
            <w:t>2</w:t>
          </w:r>
          <w:bookmarkEnd w:id="5"/>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_Toc13956_WPSOffice_Level2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0bca7920-e55d-4b02-bc7d-59eb9f2183ae}"/>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四、参选文件要求</w:t>
              </w:r>
            </w:sdtContent>
          </w:sdt>
          <w:r>
            <w:rPr>
              <w:rFonts w:hint="eastAsia" w:ascii="仿宋_GB2312" w:hAnsi="仿宋_GB2312" w:eastAsia="仿宋_GB2312" w:cs="仿宋_GB2312"/>
              <w:sz w:val="32"/>
              <w:szCs w:val="32"/>
            </w:rPr>
            <w:tab/>
          </w:r>
          <w:bookmarkStart w:id="6" w:name="_Toc13956_WPSOffice_Level2Page"/>
          <w:r>
            <w:rPr>
              <w:rFonts w:hint="eastAsia" w:ascii="仿宋_GB2312" w:hAnsi="仿宋_GB2312" w:eastAsia="仿宋_GB2312" w:cs="仿宋_GB2312"/>
              <w:sz w:val="32"/>
              <w:szCs w:val="32"/>
            </w:rPr>
            <w:t>2</w:t>
          </w:r>
          <w:bookmarkEnd w:id="6"/>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_Toc31635_WPSOffice_Level2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f120df59-1ce7-4513-b6fd-a0dbb6ca477a}"/>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五、比选工作程序</w:t>
              </w:r>
            </w:sdtContent>
          </w:sdt>
          <w:r>
            <w:rPr>
              <w:rFonts w:hint="eastAsia" w:ascii="仿宋_GB2312" w:hAnsi="仿宋_GB2312" w:eastAsia="仿宋_GB2312" w:cs="仿宋_GB2312"/>
              <w:sz w:val="32"/>
              <w:szCs w:val="32"/>
            </w:rPr>
            <w:tab/>
          </w:r>
          <w:bookmarkStart w:id="7" w:name="_Toc31635_WPSOffice_Level2Page"/>
          <w:r>
            <w:rPr>
              <w:rFonts w:hint="eastAsia" w:ascii="仿宋_GB2312" w:hAnsi="仿宋_GB2312" w:eastAsia="仿宋_GB2312" w:cs="仿宋_GB2312"/>
              <w:sz w:val="32"/>
              <w:szCs w:val="32"/>
            </w:rPr>
            <w:t>3</w:t>
          </w:r>
          <w:bookmarkEnd w:id="7"/>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_Toc29483_WPSOffice_Level2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1167814d-8feb-4ebc-bc53-ce078da6045a}"/>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六、参选文件获取、送达及比选时间地点</w:t>
              </w:r>
            </w:sdtContent>
          </w:sdt>
          <w:r>
            <w:rPr>
              <w:rFonts w:hint="eastAsia" w:ascii="仿宋_GB2312" w:hAnsi="仿宋_GB2312" w:eastAsia="仿宋_GB2312" w:cs="仿宋_GB2312"/>
              <w:sz w:val="32"/>
              <w:szCs w:val="32"/>
            </w:rPr>
            <w:tab/>
          </w:r>
          <w:bookmarkStart w:id="8" w:name="_Toc29483_WPSOffice_Level2Page"/>
          <w:r>
            <w:rPr>
              <w:rFonts w:hint="eastAsia" w:ascii="仿宋_GB2312" w:hAnsi="仿宋_GB2312" w:eastAsia="仿宋_GB2312" w:cs="仿宋_GB2312"/>
              <w:sz w:val="32"/>
              <w:szCs w:val="32"/>
            </w:rPr>
            <w:t>4</w:t>
          </w:r>
          <w:bookmarkEnd w:id="8"/>
          <w:r>
            <w:rPr>
              <w:rFonts w:hint="eastAsia" w:ascii="仿宋_GB2312" w:hAnsi="仿宋_GB2312" w:eastAsia="仿宋_GB2312" w:cs="仿宋_GB2312"/>
              <w:sz w:val="32"/>
              <w:szCs w:val="32"/>
            </w:rPr>
            <w:fldChar w:fldCharType="end"/>
          </w:r>
        </w:p>
        <w:p>
          <w:pPr>
            <w:pStyle w:val="16"/>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_Toc8806_WPSOffice_Level1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lang w:val="en-US" w:eastAsia="en-US" w:bidi="ar-SA"/>
              </w:rPr>
              <w:id w:val="147465655"/>
              <w:placeholder>
                <w:docPart w:val="{88fd46c3-d068-4d45-8ee6-b882121d1def}"/>
              </w:placeholder>
            </w:sdtPr>
            <w:sdtEndPr>
              <w:rPr>
                <w:rFonts w:hint="eastAsia" w:ascii="仿宋_GB2312" w:hAnsi="仿宋_GB2312" w:eastAsia="仿宋_GB2312" w:cs="仿宋_GB2312"/>
                <w:b/>
                <w:bCs/>
                <w:sz w:val="32"/>
                <w:szCs w:val="32"/>
                <w:lang w:val="en-US" w:eastAsia="en-US" w:bidi="ar-SA"/>
              </w:rPr>
            </w:sdtEndPr>
            <w:sdtContent>
              <w:r>
                <w:rPr>
                  <w:rFonts w:hint="eastAsia" w:ascii="仿宋_GB2312" w:hAnsi="仿宋_GB2312" w:eastAsia="仿宋_GB2312" w:cs="仿宋_GB2312"/>
                  <w:b/>
                  <w:bCs/>
                  <w:sz w:val="32"/>
                  <w:szCs w:val="32"/>
                </w:rPr>
                <w:t>第二章  评分办法</w:t>
              </w:r>
            </w:sdtContent>
          </w:sdt>
          <w:r>
            <w:rPr>
              <w:rFonts w:hint="eastAsia" w:ascii="仿宋_GB2312" w:hAnsi="仿宋_GB2312" w:eastAsia="仿宋_GB2312" w:cs="仿宋_GB2312"/>
              <w:b/>
              <w:bCs/>
              <w:sz w:val="32"/>
              <w:szCs w:val="32"/>
            </w:rPr>
            <w:tab/>
          </w:r>
          <w:bookmarkStart w:id="9" w:name="_Toc8806_WPSOffice_Level1Page"/>
          <w:r>
            <w:rPr>
              <w:rFonts w:hint="eastAsia" w:ascii="仿宋_GB2312" w:hAnsi="仿宋_GB2312" w:eastAsia="仿宋_GB2312" w:cs="仿宋_GB2312"/>
              <w:b/>
              <w:bCs/>
              <w:sz w:val="32"/>
              <w:szCs w:val="32"/>
            </w:rPr>
            <w:t>5</w:t>
          </w:r>
          <w:bookmarkEnd w:id="9"/>
          <w:r>
            <w:rPr>
              <w:rFonts w:hint="eastAsia" w:ascii="仿宋_GB2312" w:hAnsi="仿宋_GB2312" w:eastAsia="仿宋_GB2312" w:cs="仿宋_GB2312"/>
              <w:b/>
              <w:bCs/>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_Toc23742_WPSOffice_Level2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46c445ba-3f00-44ba-8677-448755559557}"/>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比选对象评分标准</w:t>
              </w:r>
            </w:sdtContent>
          </w:sdt>
          <w:r>
            <w:rPr>
              <w:rFonts w:hint="eastAsia" w:ascii="仿宋_GB2312" w:hAnsi="仿宋_GB2312" w:eastAsia="仿宋_GB2312" w:cs="仿宋_GB2312"/>
              <w:sz w:val="32"/>
              <w:szCs w:val="32"/>
            </w:rPr>
            <w:tab/>
          </w:r>
          <w:bookmarkStart w:id="10" w:name="_Toc23742_WPSOffice_Level2Page"/>
          <w:r>
            <w:rPr>
              <w:rFonts w:hint="eastAsia" w:ascii="仿宋_GB2312" w:hAnsi="仿宋_GB2312" w:eastAsia="仿宋_GB2312" w:cs="仿宋_GB2312"/>
              <w:sz w:val="32"/>
              <w:szCs w:val="32"/>
            </w:rPr>
            <w:t>5</w:t>
          </w:r>
          <w:bookmarkEnd w:id="10"/>
          <w:r>
            <w:rPr>
              <w:rFonts w:hint="eastAsia" w:ascii="仿宋_GB2312" w:hAnsi="仿宋_GB2312" w:eastAsia="仿宋_GB2312" w:cs="仿宋_GB2312"/>
              <w:sz w:val="32"/>
              <w:szCs w:val="32"/>
            </w:rPr>
            <w:fldChar w:fldCharType="end"/>
          </w:r>
        </w:p>
        <w:p>
          <w:pPr>
            <w:pStyle w:val="16"/>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_Toc5680_WPSOffice_Level1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lang w:val="en-US" w:eastAsia="en-US" w:bidi="ar-SA"/>
              </w:rPr>
              <w:id w:val="147465655"/>
              <w:placeholder>
                <w:docPart w:val="{dcfe093d-5a4e-42cd-a684-608996f1bb96}"/>
              </w:placeholder>
            </w:sdtPr>
            <w:sdtEndPr>
              <w:rPr>
                <w:rFonts w:hint="eastAsia" w:ascii="仿宋_GB2312" w:hAnsi="仿宋_GB2312" w:eastAsia="仿宋_GB2312" w:cs="仿宋_GB2312"/>
                <w:b/>
                <w:bCs/>
                <w:sz w:val="32"/>
                <w:szCs w:val="32"/>
                <w:lang w:val="en-US" w:eastAsia="en-US" w:bidi="ar-SA"/>
              </w:rPr>
            </w:sdtEndPr>
            <w:sdtContent>
              <w:r>
                <w:rPr>
                  <w:rFonts w:hint="eastAsia" w:ascii="仿宋_GB2312" w:hAnsi="仿宋_GB2312" w:eastAsia="仿宋_GB2312" w:cs="仿宋_GB2312"/>
                  <w:b/>
                  <w:bCs/>
                  <w:sz w:val="32"/>
                  <w:szCs w:val="32"/>
                </w:rPr>
                <w:t>第三章  参选文件格式</w:t>
              </w:r>
            </w:sdtContent>
          </w:sdt>
          <w:r>
            <w:rPr>
              <w:rFonts w:hint="eastAsia" w:ascii="仿宋_GB2312" w:hAnsi="仿宋_GB2312" w:eastAsia="仿宋_GB2312" w:cs="仿宋_GB2312"/>
              <w:b/>
              <w:bCs/>
              <w:sz w:val="32"/>
              <w:szCs w:val="32"/>
            </w:rPr>
            <w:tab/>
          </w:r>
          <w:bookmarkStart w:id="11" w:name="_Toc5680_WPSOffice_Level1Page"/>
          <w:r>
            <w:rPr>
              <w:rFonts w:hint="eastAsia" w:ascii="仿宋_GB2312" w:hAnsi="仿宋_GB2312" w:eastAsia="仿宋_GB2312" w:cs="仿宋_GB2312"/>
              <w:b/>
              <w:bCs/>
              <w:sz w:val="32"/>
              <w:szCs w:val="32"/>
            </w:rPr>
            <w:t>7</w:t>
          </w:r>
          <w:bookmarkEnd w:id="11"/>
          <w:r>
            <w:rPr>
              <w:rFonts w:hint="eastAsia" w:ascii="仿宋_GB2312" w:hAnsi="仿宋_GB2312" w:eastAsia="仿宋_GB2312" w:cs="仿宋_GB2312"/>
              <w:b/>
              <w:bCs/>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_Toc11181_WPSOffice_Level2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b1e26b32-82b0-4a85-9895-17406f330467}"/>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一、参选承诺函</w:t>
              </w:r>
            </w:sdtContent>
          </w:sdt>
          <w:r>
            <w:rPr>
              <w:rFonts w:hint="eastAsia" w:ascii="仿宋_GB2312" w:hAnsi="仿宋_GB2312" w:eastAsia="仿宋_GB2312" w:cs="仿宋_GB2312"/>
              <w:sz w:val="32"/>
              <w:szCs w:val="32"/>
            </w:rPr>
            <w:tab/>
          </w:r>
          <w:bookmarkStart w:id="12" w:name="_Toc11181_WPSOffice_Level2Page"/>
          <w:r>
            <w:rPr>
              <w:rFonts w:hint="eastAsia" w:ascii="仿宋_GB2312" w:hAnsi="仿宋_GB2312" w:eastAsia="仿宋_GB2312" w:cs="仿宋_GB2312"/>
              <w:sz w:val="32"/>
              <w:szCs w:val="32"/>
            </w:rPr>
            <w:t>7</w:t>
          </w:r>
          <w:bookmarkEnd w:id="12"/>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6cf77fd0-79f9-4d15-bddc-2dac32e058d6}"/>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二、法定代表人授权书</w:t>
              </w:r>
            </w:sdtContent>
          </w:sdt>
          <w:r>
            <w:rPr>
              <w:rFonts w:hint="eastAsia" w:ascii="仿宋_GB2312" w:hAnsi="仿宋_GB2312" w:eastAsia="仿宋_GB2312" w:cs="仿宋_GB2312"/>
              <w:sz w:val="32"/>
              <w:szCs w:val="32"/>
            </w:rPr>
            <w:tab/>
          </w:r>
          <w:bookmarkStart w:id="13" w:name="_Toc720_WPSOffice_Level2Page"/>
          <w:r>
            <w:rPr>
              <w:rFonts w:hint="eastAsia" w:ascii="仿宋_GB2312" w:hAnsi="仿宋_GB2312" w:eastAsia="仿宋_GB2312" w:cs="仿宋_GB2312"/>
              <w:sz w:val="32"/>
              <w:szCs w:val="32"/>
            </w:rPr>
            <w:t>8</w:t>
          </w:r>
          <w:bookmarkEnd w:id="13"/>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_Toc27076_WPSOffice_Level2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ec24ad10-b849-4208-9054-3a5618e223c2}"/>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三、参选人基本情况表</w:t>
              </w:r>
            </w:sdtContent>
          </w:sdt>
          <w:r>
            <w:rPr>
              <w:rFonts w:hint="eastAsia" w:ascii="仿宋_GB2312" w:hAnsi="仿宋_GB2312" w:eastAsia="仿宋_GB2312" w:cs="仿宋_GB2312"/>
              <w:sz w:val="32"/>
              <w:szCs w:val="32"/>
            </w:rPr>
            <w:tab/>
          </w:r>
          <w:bookmarkStart w:id="14" w:name="_Toc27076_WPSOffice_Level2Page"/>
          <w:r>
            <w:rPr>
              <w:rFonts w:hint="eastAsia" w:ascii="仿宋_GB2312" w:hAnsi="仿宋_GB2312" w:eastAsia="仿宋_GB2312" w:cs="仿宋_GB2312"/>
              <w:sz w:val="32"/>
              <w:szCs w:val="32"/>
            </w:rPr>
            <w:t>9</w:t>
          </w:r>
          <w:bookmarkEnd w:id="14"/>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96923714-a092-442a-8a4b-a735156e7051}"/>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四、拟派项目团队成员情况表</w:t>
              </w:r>
            </w:sdtContent>
          </w:sdt>
          <w:r>
            <w:rPr>
              <w:rFonts w:hint="eastAsia" w:ascii="仿宋_GB2312" w:hAnsi="仿宋_GB2312" w:eastAsia="仿宋_GB2312" w:cs="仿宋_GB2312"/>
              <w:sz w:val="32"/>
              <w:szCs w:val="32"/>
            </w:rPr>
            <w:tab/>
          </w:r>
          <w:bookmarkStart w:id="15" w:name="_Toc1853_WPSOffice_Level2Page"/>
          <w:r>
            <w:rPr>
              <w:rFonts w:hint="eastAsia" w:ascii="仿宋_GB2312" w:hAnsi="仿宋_GB2312" w:eastAsia="仿宋_GB2312" w:cs="仿宋_GB2312"/>
              <w:sz w:val="32"/>
              <w:szCs w:val="32"/>
            </w:rPr>
            <w:t>10</w:t>
          </w:r>
          <w:bookmarkEnd w:id="15"/>
          <w:r>
            <w:rPr>
              <w:rFonts w:hint="eastAsia" w:ascii="仿宋_GB2312" w:hAnsi="仿宋_GB2312" w:eastAsia="仿宋_GB2312" w:cs="仿宋_GB2312"/>
              <w:sz w:val="32"/>
              <w:szCs w:val="32"/>
            </w:rPr>
            <w:fldChar w:fldCharType="end"/>
          </w:r>
        </w:p>
        <w:p>
          <w:pPr>
            <w:pStyle w:val="17"/>
            <w:tabs>
              <w:tab w:val="right" w:leader="dot" w:pos="8959"/>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_Toc12682_WPSOffice_Level2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lang w:val="en-US" w:eastAsia="en-US" w:bidi="ar-SA"/>
              </w:rPr>
              <w:id w:val="147465655"/>
              <w:placeholder>
                <w:docPart w:val="{b1599cf0-75c5-4770-9dd0-eba359531aa1}"/>
              </w:placeholder>
            </w:sdtPr>
            <w:sdtEndPr>
              <w:rPr>
                <w:rFonts w:hint="eastAsia" w:ascii="仿宋_GB2312" w:hAnsi="仿宋_GB2312" w:eastAsia="仿宋_GB2312" w:cs="仿宋_GB2312"/>
                <w:sz w:val="32"/>
                <w:szCs w:val="32"/>
                <w:lang w:val="en-US" w:eastAsia="en-US" w:bidi="ar-SA"/>
              </w:rPr>
            </w:sdtEndPr>
            <w:sdtContent>
              <w:r>
                <w:rPr>
                  <w:rFonts w:hint="eastAsia" w:ascii="仿宋_GB2312" w:hAnsi="仿宋_GB2312" w:eastAsia="仿宋_GB2312" w:cs="仿宋_GB2312"/>
                  <w:sz w:val="32"/>
                  <w:szCs w:val="32"/>
                </w:rPr>
                <w:t>五、参选团队近三年业绩情况表</w:t>
              </w:r>
            </w:sdtContent>
          </w:sdt>
          <w:r>
            <w:rPr>
              <w:rFonts w:hint="eastAsia" w:ascii="仿宋_GB2312" w:hAnsi="仿宋_GB2312" w:eastAsia="仿宋_GB2312" w:cs="仿宋_GB2312"/>
              <w:sz w:val="32"/>
              <w:szCs w:val="32"/>
            </w:rPr>
            <w:tab/>
          </w:r>
          <w:bookmarkStart w:id="16" w:name="_Toc12682_WPSOffice_Level2Page"/>
          <w:r>
            <w:rPr>
              <w:rFonts w:hint="eastAsia" w:ascii="仿宋_GB2312" w:hAnsi="仿宋_GB2312" w:eastAsia="仿宋_GB2312" w:cs="仿宋_GB2312"/>
              <w:sz w:val="32"/>
              <w:szCs w:val="32"/>
            </w:rPr>
            <w:t>11</w:t>
          </w:r>
          <w:bookmarkEnd w:id="16"/>
          <w:r>
            <w:rPr>
              <w:rFonts w:hint="eastAsia" w:ascii="仿宋_GB2312" w:hAnsi="仿宋_GB2312" w:eastAsia="仿宋_GB2312" w:cs="仿宋_GB2312"/>
              <w:sz w:val="32"/>
              <w:szCs w:val="32"/>
            </w:rPr>
            <w:fldChar w:fldCharType="end"/>
          </w:r>
          <w:bookmarkEnd w:id="1"/>
        </w:p>
      </w:sdtContent>
    </w:sdt>
    <w:p>
      <w:pPr>
        <w:pStyle w:val="2"/>
        <w:outlineLvl w:val="9"/>
        <w:rPr>
          <w:rFonts w:hint="eastAsia" w:ascii="仿宋_GB2312" w:hAnsi="仿宋_GB2312" w:eastAsia="仿宋_GB2312" w:cs="仿宋_GB2312"/>
          <w:sz w:val="32"/>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numPr>
          <w:ilvl w:val="0"/>
          <w:numId w:val="0"/>
        </w:numPr>
        <w:jc w:val="center"/>
        <w:outlineLvl w:val="9"/>
        <w:rPr>
          <w:rFonts w:hint="eastAsia" w:ascii="仿宋_GB2312" w:hAnsi="仿宋_GB2312" w:eastAsia="仿宋_GB2312" w:cs="仿宋_GB2312"/>
          <w:sz w:val="40"/>
          <w:szCs w:val="32"/>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仿宋_GB2312" w:hAnsi="仿宋_GB2312" w:eastAsia="仿宋_GB2312" w:cs="仿宋_GB2312"/>
          <w:sz w:val="56"/>
          <w:szCs w:val="96"/>
          <w:lang w:val="en-US" w:eastAsia="zh-CN"/>
        </w:rPr>
        <w:sectPr>
          <w:headerReference r:id="rId5" w:type="default"/>
          <w:footerReference r:id="rId6" w:type="default"/>
          <w:pgSz w:w="11907" w:h="16840"/>
          <w:pgMar w:top="1440" w:right="1474" w:bottom="1440" w:left="1474" w:header="851" w:footer="992" w:gutter="0"/>
          <w:pgNumType w:fmt="decimal" w:start="1"/>
          <w:cols w:space="720" w:num="1"/>
          <w:docGrid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仿宋_GB2312" w:hAnsi="仿宋_GB2312" w:eastAsia="仿宋_GB2312" w:cs="仿宋_GB2312"/>
          <w:sz w:val="56"/>
          <w:szCs w:val="96"/>
          <w:lang w:val="en-US" w:eastAsia="zh-CN"/>
        </w:rPr>
      </w:pPr>
      <w:bookmarkStart w:id="17" w:name="_Toc218_WPSOffice_Level1"/>
      <w:r>
        <w:rPr>
          <w:rFonts w:hint="eastAsia" w:ascii="仿宋_GB2312" w:hAnsi="仿宋_GB2312" w:eastAsia="仿宋_GB2312" w:cs="仿宋_GB2312"/>
          <w:sz w:val="56"/>
          <w:szCs w:val="96"/>
          <w:lang w:val="en-US" w:eastAsia="zh-CN"/>
        </w:rPr>
        <w:t>第一章 比选公告</w:t>
      </w:r>
      <w:bookmarkEnd w:id="17"/>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40"/>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6"/>
          <w:szCs w:val="36"/>
          <w:lang w:val="en-US" w:eastAsia="zh-CN"/>
        </w:rPr>
      </w:pPr>
      <w:bookmarkStart w:id="18" w:name="_Toc2991_WPSOffice_Level2"/>
      <w:bookmarkStart w:id="19" w:name="_Toc8806_WPSOffice_Level2"/>
      <w:r>
        <w:rPr>
          <w:rFonts w:hint="eastAsia" w:ascii="仿宋_GB2312" w:hAnsi="仿宋_GB2312" w:eastAsia="仿宋_GB2312" w:cs="仿宋_GB2312"/>
          <w:b/>
          <w:bCs/>
          <w:sz w:val="36"/>
          <w:szCs w:val="36"/>
          <w:lang w:val="en-US" w:eastAsia="zh-CN"/>
        </w:rPr>
        <w:t>四川省国有资产经营投资管理有限责任公司关于选聘公司常年财税顾问的公告</w:t>
      </w:r>
      <w:bookmarkEnd w:id="18"/>
      <w:bookmarkEnd w:id="19"/>
    </w:p>
    <w:p>
      <w:pPr>
        <w:pStyle w:val="2"/>
        <w:rPr>
          <w:rFonts w:hint="eastAsia" w:ascii="仿宋_GB2312" w:hAnsi="仿宋_GB2312" w:eastAsia="仿宋_GB2312" w:cs="仿宋_GB2312"/>
          <w:b w:val="0"/>
          <w:bCs w:val="0"/>
          <w:sz w:val="32"/>
          <w:szCs w:val="32"/>
          <w:lang w:val="en-US" w:eastAsia="zh-CN"/>
        </w:rPr>
      </w:pPr>
    </w:p>
    <w:p>
      <w:pPr>
        <w:pStyle w:val="2"/>
        <w:ind w:firstLine="640" w:firstLineChars="200"/>
        <w:rPr>
          <w:rFonts w:hint="default" w:eastAsia="宋体"/>
          <w:lang w:val="en-US" w:eastAsia="zh-CN"/>
        </w:rPr>
      </w:pPr>
      <w:bookmarkStart w:id="20" w:name="_Toc89359371"/>
      <w:bookmarkStart w:id="21" w:name="_Toc8806_WPSOffice_Level1"/>
      <w:r>
        <w:rPr>
          <w:rFonts w:hint="eastAsia" w:ascii="仿宋_GB2312" w:hAnsi="仿宋_GB2312" w:eastAsia="仿宋_GB2312" w:cs="仿宋_GB2312"/>
          <w:b w:val="0"/>
          <w:bCs w:val="0"/>
          <w:sz w:val="32"/>
          <w:szCs w:val="32"/>
          <w:lang w:val="en-US" w:eastAsia="zh-CN"/>
        </w:rPr>
        <w:t>根据工作需要，四川省国有资产经营投资管理有限责任公司（以下简称“省国经公司”或“公司”）拟采用公开比选方式选聘公司常年财税顾问</w:t>
      </w:r>
      <w:r>
        <w:rPr>
          <w:rFonts w:hint="eastAsia" w:ascii="仿宋_GB2312" w:hAnsi="仿宋_GB2312" w:eastAsia="仿宋_GB2312" w:cs="仿宋_GB2312"/>
          <w:sz w:val="32"/>
          <w:szCs w:val="32"/>
          <w:lang w:val="en-US" w:eastAsia="zh-CN"/>
        </w:rPr>
        <w:t>开展财税咨询的工作</w:t>
      </w:r>
      <w:r>
        <w:rPr>
          <w:rFonts w:hint="eastAsia" w:ascii="仿宋_GB2312" w:hAnsi="仿宋_GB2312" w:eastAsia="仿宋_GB2312" w:cs="仿宋_GB2312"/>
          <w:b w:val="0"/>
          <w:bCs w:val="0"/>
          <w:sz w:val="32"/>
          <w:szCs w:val="32"/>
          <w:lang w:val="en-US" w:eastAsia="zh-CN"/>
        </w:rPr>
        <w:t>。</w:t>
      </w:r>
    </w:p>
    <w:p>
      <w:pPr>
        <w:pStyle w:val="2"/>
        <w:ind w:left="0" w:leftChars="0" w:firstLine="640" w:firstLineChars="20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一、项目内容</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楷体_GB2312" w:hAnsi="楷体_GB2312" w:eastAsia="楷体_GB2312" w:cs="楷体_GB2312"/>
          <w:b/>
          <w:bCs/>
          <w:sz w:val="32"/>
          <w:szCs w:val="32"/>
        </w:rPr>
        <w:t>（一）项目名称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bidi="ar-SA"/>
        </w:rPr>
        <w:t>省国经公司常年财税顾问咨询项目</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（二）资金来源</w:t>
      </w:r>
      <w:r>
        <w:rPr>
          <w:rFonts w:hint="eastAsia" w:ascii="仿宋_GB2312" w:hAnsi="仿宋_GB2312" w:eastAsia="仿宋_GB2312" w:cs="仿宋_GB2312"/>
          <w:b w:val="0"/>
          <w:bCs w:val="0"/>
          <w:sz w:val="32"/>
          <w:szCs w:val="32"/>
        </w:rPr>
        <w:t>：自筹资金</w:t>
      </w:r>
    </w:p>
    <w:p>
      <w:pPr>
        <w:pStyle w:val="2"/>
        <w:keepNext w:val="0"/>
        <w:keepLines w:val="0"/>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选聘方式</w:t>
      </w:r>
      <w:r>
        <w:rPr>
          <w:rFonts w:hint="eastAsia" w:ascii="仿宋_GB2312" w:hAnsi="仿宋_GB2312" w:eastAsia="仿宋_GB2312" w:cs="仿宋_GB2312"/>
          <w:b w:val="0"/>
          <w:bCs w:val="0"/>
          <w:sz w:val="32"/>
          <w:szCs w:val="32"/>
        </w:rPr>
        <w:t>：公开比选</w:t>
      </w:r>
    </w:p>
    <w:p>
      <w:pPr>
        <w:pStyle w:val="2"/>
        <w:ind w:left="0" w:leftChars="0" w:firstLine="643" w:firstLineChars="200"/>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（四）服务期限：</w:t>
      </w:r>
      <w:r>
        <w:rPr>
          <w:rFonts w:hint="eastAsia" w:ascii="仿宋_GB2312" w:hAnsi="仿宋_GB2312" w:eastAsia="仿宋_GB2312" w:cs="仿宋_GB2312"/>
          <w:b w:val="0"/>
          <w:bCs w:val="0"/>
          <w:sz w:val="32"/>
          <w:szCs w:val="32"/>
          <w:lang w:val="en-US" w:eastAsia="zh-CN"/>
        </w:rPr>
        <w:t>一年</w:t>
      </w:r>
    </w:p>
    <w:p>
      <w:pPr>
        <w:pStyle w:val="2"/>
        <w:ind w:left="0" w:leftChars="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（五）服务内容：</w:t>
      </w:r>
    </w:p>
    <w:p>
      <w:pPr>
        <w:numPr>
          <w:ilvl w:val="0"/>
          <w:numId w:val="1"/>
        </w:numPr>
        <w:ind w:left="0" w:leftChars="0" w:firstLine="643" w:firstLineChars="200"/>
        <w:outlineLvl w:val="1"/>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OA前置审批</w:t>
      </w:r>
    </w:p>
    <w:p>
      <w:pPr>
        <w:numPr>
          <w:ilvl w:val="0"/>
          <w:numId w:val="0"/>
        </w:numPr>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审批事项包括季报、中报及年报报送或披露的报表及附注；每月纳税申报表；重大投资项目、部分总办会议题、其他部门专题讨论事项等涉及的财税问题。</w:t>
      </w:r>
    </w:p>
    <w:p>
      <w:pPr>
        <w:numPr>
          <w:ilvl w:val="0"/>
          <w:numId w:val="1"/>
        </w:numPr>
        <w:ind w:left="0" w:leftChars="0" w:firstLine="643" w:firstLineChars="200"/>
        <w:outlineLvl w:val="1"/>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专项服务</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包括编制川发展模版中期合并及母公司报表及附注；对集团本部2023年度所得税提供汇算审核，并出具汇算报告；复核预算合并报表，就预算合并报表编制提供技术辅导 。</w:t>
      </w:r>
    </w:p>
    <w:p>
      <w:pPr>
        <w:numPr>
          <w:ilvl w:val="0"/>
          <w:numId w:val="1"/>
        </w:numPr>
        <w:ind w:left="0" w:leftChars="0" w:firstLine="643" w:firstLineChars="200"/>
        <w:outlineLvl w:val="1"/>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咨询服务</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包括对集团及集团本部会计核算、税务事项、预算处理及财务管理方面的疑难事项以及重大投资、并购、转让、重组等业务运作中涉及的财税问题提供咨询、解答、建议或专业意见，必要时出具书面意见书；每半年到现场对集团本部纳税申报情况进行检查，排查税务风险；应要求参加专项讨论会、重大事项谈判会。</w:t>
      </w:r>
    </w:p>
    <w:p>
      <w:pPr>
        <w:numPr>
          <w:ilvl w:val="0"/>
          <w:numId w:val="1"/>
        </w:numPr>
        <w:ind w:left="0" w:leftChars="0" w:firstLine="643" w:firstLineChars="200"/>
        <w:outlineLvl w:val="1"/>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其他服务</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包括定期推送与集团业务相关的财税信息；不超过2次财税知识专题培训；内部会计制度建设和财务管理方面咨询建议；财务管理等委托事项的风险提示及整改建议。</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二、参选人资质要求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（一）依法设立，具有相应的执业资质；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（二）合法经营、依法执业，遵守法律法规、职业道德和执业准则，有良好社会信誉；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（三）按规定通过了有关部门的年度检验；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（四）近三年提供的中介服务未因重大持业质量等问题受到省国资委或其他监管机构通报；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不存在弄虚作假、恶意串通、营私舞弊等严重不诚信行为；不存在分别接受利益相对方委托，就同一事项提供有利益冲突的中介服务；不存在出具虚假或重大失实的业务报告；不存在违反中介服务合同约定给委托方造成重大损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val="0"/>
          <w:bCs/>
          <w:color w:val="auto"/>
          <w:sz w:val="32"/>
          <w:szCs w:val="32"/>
          <w:lang w:val="en-US" w:eastAsia="zh-CN"/>
        </w:rPr>
        <w:t>（六）有</w:t>
      </w:r>
      <w:r>
        <w:rPr>
          <w:rFonts w:hint="eastAsia" w:ascii="仿宋_GB2312" w:hAnsi="仿宋_GB2312" w:eastAsia="仿宋_GB2312" w:cs="仿宋_GB2312"/>
          <w:color w:val="auto"/>
          <w:sz w:val="32"/>
          <w:szCs w:val="32"/>
          <w:lang w:val="en-US" w:eastAsia="zh-CN"/>
        </w:rPr>
        <w:t>承办财税咨询、企业重组等项目的丰富经验</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三、商务要求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本次公开比选项目采取固定总价合同。</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四、参选文件要求</w:t>
      </w:r>
    </w:p>
    <w:p>
      <w:pPr>
        <w:pStyle w:val="2"/>
        <w:numPr>
          <w:ilvl w:val="0"/>
          <w:numId w:val="0"/>
        </w:numPr>
        <w:ind w:left="0" w:leftChars="0" w:firstLine="643" w:firstLineChars="200"/>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（一）参选文件内容</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参选人应按照比选文件要求编制参选文件，按照以下顺序装订成册并密封提交。比选文件要求的证明文件，参选人必须提供；比选文件没有要求的证明文件，参选人认为需要提供的，可以提供。</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参选文件包含但不限于下列内容：</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参选承诺函（见比选文件第三章参选承诺函格式）； </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法定代表人授权书（见比选文件第三章法定代表人授权书格式），附税务师事务所法定代表人身份证复印件、被授权人身份证复印件；</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参选人基本情况表（见比选文件第三章参选人基本情况表格式），附税务师事务所执业许可证复印件、税务师资格证书等；</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参选团队成员情况表（见比选文件第三章拟派项目团队成员情况表格式），附团队成员学历、职称、简历、执业证、荣誉证书等复印件；</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参选团队近三年业绩情况表（见比选文件第三章参选团队近两年业绩情况表格式），附团队近三年（以合同签订时间为准，截止2023年10月31日）提供服务合同封面、金额、盖章页等复印件；</w:t>
      </w:r>
    </w:p>
    <w:p>
      <w:pPr>
        <w:pStyle w:val="2"/>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项目实施方案、质量管理程序及实施情况。项目实施方案包括但不限于工作流程与内容、项目分工、质量控制体系和措施、成果交付保障等内容；</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7.服务收费报价表（见比选文件第三章服务报价表格式），附对各接受清产核资企业的单独报价；</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8.必须按申请人认为需要提交的其他资料。</w:t>
      </w:r>
    </w:p>
    <w:p>
      <w:pPr>
        <w:pStyle w:val="2"/>
        <w:numPr>
          <w:ilvl w:val="0"/>
          <w:numId w:val="0"/>
        </w:numPr>
        <w:ind w:left="0" w:leftChars="0" w:firstLine="643" w:firstLineChars="200"/>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（二）其他要求</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参选人将参选文件自行密封在文件袋内。文件袋正面注明参选人名称、文件名称（“</w:t>
      </w:r>
      <w:r>
        <w:rPr>
          <w:rFonts w:hint="eastAsia" w:ascii="仿宋_GB2312" w:hAnsi="仿宋_GB2312" w:eastAsia="仿宋_GB2312" w:cs="仿宋_GB2312"/>
          <w:b w:val="0"/>
          <w:bCs w:val="0"/>
          <w:kern w:val="0"/>
          <w:sz w:val="32"/>
          <w:szCs w:val="32"/>
          <w:lang w:val="en-US" w:eastAsia="zh-CN" w:bidi="ar-SA"/>
        </w:rPr>
        <w:t>省国经公司常年财税顾问咨询项目</w:t>
      </w:r>
      <w:r>
        <w:rPr>
          <w:rFonts w:hint="eastAsia" w:ascii="仿宋_GB2312" w:hAnsi="仿宋_GB2312" w:eastAsia="仿宋_GB2312" w:cs="仿宋_GB2312"/>
          <w:sz w:val="32"/>
          <w:szCs w:val="32"/>
          <w:lang w:val="en-US" w:eastAsia="zh-CN"/>
        </w:rPr>
        <w:t>”）、申请时间，加盖参选人公章，文件袋封口处加盖参选人公章。</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参选材料应装订成册，正本须逐页加盖公章，副本可采用正本的复印件。其中正本1份、副本2份，电子文档（U盘）1份。</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参选人对所提供资料的真实性、合法性、有效性承担法律责任。</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五、比选工作程序</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（一）比选人发布比选公告，拟参选人自行浏览并下载比选文件；</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（二）参选人按照比选文件要求制作参选文件并在截止时间前提交；</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（三）比选人成立评审委员会，根据比选规则对参选文件进行评审，确定比选对象；</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（四）评审委员会成员集中与比选对象进行谈判，要求比选对象在规定时间内进行最后报价；</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（六）评审委员会根据比选规则和比选对象最后报价进行最终评审，确定中选人；</w:t>
      </w:r>
    </w:p>
    <w:p>
      <w:pPr>
        <w:pStyle w:val="2"/>
        <w:numPr>
          <w:ilvl w:val="0"/>
          <w:numId w:val="0"/>
        </w:numPr>
        <w:spacing w:line="26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（七）比选人公布比选结果，发出中选通知书；</w:t>
      </w:r>
    </w:p>
    <w:p>
      <w:pPr>
        <w:pStyle w:val="2"/>
        <w:numPr>
          <w:ilvl w:val="0"/>
          <w:numId w:val="0"/>
        </w:numPr>
        <w:spacing w:line="260" w:lineRule="atLeast"/>
        <w:ind w:left="0" w:leftChars="0" w:firstLine="640" w:firstLineChars="200"/>
        <w:rPr>
          <w:rStyle w:val="13"/>
          <w:rFonts w:hint="eastAsia" w:ascii="微软雅黑" w:hAnsi="微软雅黑" w:eastAsia="微软雅黑" w:cs="微软雅黑"/>
          <w:i w:val="0"/>
          <w:caps w:val="0"/>
          <w:color w:val="333333"/>
          <w:spacing w:val="0"/>
          <w:sz w:val="27"/>
          <w:szCs w:val="27"/>
          <w:lang w:val="en-US" w:eastAsia="zh-CN"/>
        </w:rPr>
      </w:pPr>
      <w:r>
        <w:rPr>
          <w:rFonts w:hint="eastAsia" w:ascii="仿宋_GB2312" w:hAnsi="仿宋_GB2312" w:eastAsia="仿宋_GB2312" w:cs="仿宋_GB2312"/>
          <w:sz w:val="32"/>
          <w:szCs w:val="32"/>
          <w:lang w:val="en-US" w:eastAsia="zh-CN"/>
        </w:rPr>
        <w:t>（八）比选人与中选人签订合同。</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jc w:val="left"/>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六、参选文件获取、送达及比选时间地点</w:t>
      </w:r>
    </w:p>
    <w:p>
      <w:pPr>
        <w:pStyle w:val="2"/>
        <w:numPr>
          <w:ilvl w:val="0"/>
          <w:numId w:val="0"/>
        </w:numPr>
        <w:ind w:left="0" w:leftChars="0" w:firstLine="643" w:firstLineChars="200"/>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（一）发布比选公告的媒体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请有意参加本项目比选的申请人，前往四川省国有资产经营投资管理有限责任公司网站（https://www.scgzjy.com/）自行浏览比选公告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下载比选文件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详见附件：《省国经公司公开比选公司常年财税顾问咨询项目比选文件》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p>
    <w:p>
      <w:pPr>
        <w:pStyle w:val="2"/>
        <w:numPr>
          <w:ilvl w:val="0"/>
          <w:numId w:val="0"/>
        </w:numPr>
        <w:ind w:left="0" w:leftChars="0" w:firstLine="643" w:firstLineChars="200"/>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（二）提交参选文件起止时间</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比选报名时间：202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年1</w:t>
      </w: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月</w:t>
      </w:r>
      <w:r>
        <w:rPr>
          <w:rFonts w:hint="eastAsia" w:ascii="仿宋_GB2312" w:hAnsi="仿宋_GB2312" w:cs="仿宋_GB2312"/>
          <w:bCs/>
          <w:sz w:val="32"/>
          <w:szCs w:val="32"/>
          <w:highlight w:val="none"/>
          <w:lang w:val="en-US" w:eastAsia="zh-CN"/>
        </w:rPr>
        <w:t>30</w:t>
      </w:r>
      <w:r>
        <w:rPr>
          <w:rFonts w:hint="eastAsia" w:ascii="仿宋_GB2312" w:hAnsi="仿宋_GB2312" w:eastAsia="仿宋_GB2312" w:cs="仿宋_GB2312"/>
          <w:bCs/>
          <w:sz w:val="32"/>
          <w:szCs w:val="32"/>
          <w:highlight w:val="none"/>
        </w:rPr>
        <w:t>日至202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12</w:t>
      </w:r>
      <w:r>
        <w:rPr>
          <w:rFonts w:hint="eastAsia" w:ascii="仿宋_GB2312" w:hAnsi="仿宋_GB2312" w:eastAsia="仿宋_GB2312" w:cs="仿宋_GB2312"/>
          <w:bCs/>
          <w:sz w:val="32"/>
          <w:szCs w:val="32"/>
          <w:highlight w:val="none"/>
        </w:rPr>
        <w:t>月</w:t>
      </w:r>
      <w:r>
        <w:rPr>
          <w:rFonts w:hint="eastAsia" w:ascii="仿宋_GB2312" w:hAnsi="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日（节假日除外）</w:t>
      </w:r>
      <w:r>
        <w:rPr>
          <w:rFonts w:hint="eastAsia" w:ascii="仿宋_GB2312" w:hAnsi="仿宋_GB2312" w:eastAsia="仿宋_GB2312" w:cs="仿宋_GB2312"/>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比选文件递交截止时间：202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年1</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月</w:t>
      </w:r>
      <w:r>
        <w:rPr>
          <w:rFonts w:hint="eastAsia" w:ascii="仿宋_GB2312" w:hAnsi="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日下午17：00（北京时间）。</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参选人应在比选文件规定的提交截止时间前，将参选文件送达四川省国有资产经营投资管理有限责任公司（公司地址：四川省成都市锦江工业园区三色路199号五冶大厦A区13层）。超过时限送达的参选申请将被拒绝。</w:t>
      </w:r>
    </w:p>
    <w:p>
      <w:pPr>
        <w:keepNext w:val="0"/>
        <w:keepLines w:val="0"/>
        <w:pageBreakBefore w:val="0"/>
        <w:kinsoku/>
        <w:wordWrap/>
        <w:overflowPunct/>
        <w:topLinePunct w:val="0"/>
        <w:autoSpaceDE/>
        <w:autoSpaceDN/>
        <w:bidi w:val="0"/>
        <w:adjustRightInd/>
        <w:snapToGrid/>
        <w:spacing w:line="240" w:lineRule="auto"/>
        <w:ind w:firstLine="643" w:firstLineChars="200"/>
        <w:jc w:val="left"/>
        <w:outlineLvl w:val="1"/>
        <w:rPr>
          <w:rFonts w:hint="eastAsia" w:ascii="仿宋_GB2312" w:hAnsi="仿宋_GB2312" w:eastAsia="仿宋_GB2312" w:cs="仿宋_GB2312"/>
          <w:bCs/>
          <w:sz w:val="32"/>
          <w:szCs w:val="32"/>
          <w:highlight w:val="none"/>
        </w:rPr>
      </w:pPr>
      <w:r>
        <w:rPr>
          <w:rFonts w:hint="eastAsia" w:ascii="楷体_GB2312" w:hAnsi="楷体_GB2312" w:eastAsia="楷体_GB2312" w:cs="楷体_GB2312"/>
          <w:b/>
          <w:bCs/>
          <w:kern w:val="0"/>
          <w:sz w:val="32"/>
          <w:szCs w:val="32"/>
          <w:highlight w:val="none"/>
          <w:lang w:val="en-US" w:eastAsia="zh-CN" w:bidi="ar-SA"/>
        </w:rPr>
        <w:t>（三）比选时间</w:t>
      </w:r>
      <w:r>
        <w:rPr>
          <w:rFonts w:hint="eastAsia" w:ascii="仿宋_GB2312" w:hAnsi="仿宋_GB2312" w:eastAsia="仿宋_GB2312" w:cs="仿宋_GB2312"/>
          <w:bCs/>
          <w:sz w:val="32"/>
          <w:szCs w:val="32"/>
          <w:highlight w:val="none"/>
        </w:rPr>
        <w:t>：202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年1</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7</w:t>
      </w:r>
      <w:r>
        <w:rPr>
          <w:rFonts w:hint="eastAsia" w:ascii="仿宋_GB2312" w:hAnsi="仿宋_GB2312" w:eastAsia="仿宋_GB2312" w:cs="仿宋_GB2312"/>
          <w:bCs/>
          <w:sz w:val="32"/>
          <w:szCs w:val="32"/>
          <w:highlight w:val="none"/>
        </w:rPr>
        <w:t>日10时00分</w:t>
      </w:r>
    </w:p>
    <w:p>
      <w:pPr>
        <w:pStyle w:val="2"/>
        <w:numPr>
          <w:ilvl w:val="0"/>
          <w:numId w:val="0"/>
        </w:numPr>
        <w:ind w:left="0" w:leftChars="0" w:firstLine="643" w:firstLineChars="200"/>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（四）其他</w:t>
      </w:r>
    </w:p>
    <w:p>
      <w:pPr>
        <w:keepNext w:val="0"/>
        <w:keepLines w:val="0"/>
        <w:pageBreakBefore w:val="0"/>
        <w:kinsoku/>
        <w:wordWrap/>
        <w:overflowPunct/>
        <w:topLinePunct w:val="0"/>
        <w:autoSpaceDE/>
        <w:autoSpaceDN/>
        <w:bidi w:val="0"/>
        <w:adjustRightInd/>
        <w:snapToGrid/>
        <w:spacing w:line="240" w:lineRule="auto"/>
        <w:ind w:firstLine="640" w:firstLineChars="200"/>
        <w:jc w:val="left"/>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 本次比选不接受邮寄的参选文件。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outlineLvl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 无论参选人是否中选，参选文件恕不退回。</w:t>
      </w:r>
    </w:p>
    <w:p>
      <w:pPr>
        <w:keepNext w:val="0"/>
        <w:keepLines w:val="0"/>
        <w:pageBreakBefore w:val="0"/>
        <w:kinsoku/>
        <w:wordWrap/>
        <w:overflowPunct/>
        <w:topLinePunct w:val="0"/>
        <w:autoSpaceDE/>
        <w:autoSpaceDN/>
        <w:bidi w:val="0"/>
        <w:adjustRightInd/>
        <w:snapToGrid/>
        <w:spacing w:line="240" w:lineRule="auto"/>
        <w:ind w:firstLine="640" w:firstLineChars="200"/>
        <w:jc w:val="left"/>
        <w:outlineLvl w:val="2"/>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3. 联系人：</w:t>
      </w:r>
      <w:r>
        <w:rPr>
          <w:rFonts w:hint="eastAsia" w:ascii="仿宋_GB2312" w:hAnsi="仿宋_GB2312" w:eastAsia="仿宋_GB2312" w:cs="仿宋_GB2312"/>
          <w:bCs/>
          <w:sz w:val="32"/>
          <w:szCs w:val="32"/>
          <w:lang w:eastAsia="zh-CN"/>
        </w:rPr>
        <w:t>朱</w:t>
      </w:r>
      <w:r>
        <w:rPr>
          <w:rFonts w:hint="eastAsia" w:ascii="仿宋_GB2312" w:hAnsi="仿宋_GB2312" w:eastAsia="仿宋_GB2312" w:cs="仿宋_GB2312"/>
          <w:bCs/>
          <w:sz w:val="32"/>
          <w:szCs w:val="32"/>
        </w:rPr>
        <w:t>先生 028-6208877</w:t>
      </w:r>
      <w:r>
        <w:rPr>
          <w:rFonts w:hint="eastAsia" w:ascii="仿宋_GB2312" w:hAnsi="仿宋_GB2312" w:eastAsia="仿宋_GB2312" w:cs="仿宋_GB2312"/>
          <w:bCs/>
          <w:sz w:val="32"/>
          <w:szCs w:val="32"/>
          <w:lang w:val="en-US" w:eastAsia="zh-CN"/>
        </w:rPr>
        <w:t>8</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w:t>
      </w:r>
      <w:r>
        <w:rPr>
          <w:rFonts w:hint="eastAsia" w:ascii="仿宋_GB2312" w:hAnsi="仿宋_GB2312" w:eastAsia="仿宋_GB2312" w:cs="仿宋_GB2312"/>
          <w:bCs/>
          <w:sz w:val="32"/>
          <w:szCs w:val="32"/>
        </w:rPr>
        <w:t>省国经公司公开比选公司常年财税顾问咨询项目比选文件</w:t>
      </w:r>
      <w:r>
        <w:rPr>
          <w:rFonts w:hint="eastAsia" w:ascii="仿宋_GB2312" w:hAnsi="仿宋_GB2312" w:eastAsia="仿宋_GB2312" w:cs="仿宋_GB2312"/>
          <w:bCs/>
          <w:sz w:val="32"/>
          <w:szCs w:val="32"/>
          <w:lang w:val="en-US" w:eastAsia="zh-CN"/>
        </w:rPr>
        <w:t>》</w:t>
      </w:r>
    </w:p>
    <w:p>
      <w:pPr>
        <w:pStyle w:val="2"/>
        <w:rPr>
          <w:rFonts w:hint="eastAsia" w:ascii="仿宋_GB2312" w:hAnsi="仿宋_GB2312" w:eastAsia="仿宋_GB2312" w:cs="仿宋_GB2312"/>
          <w:bCs/>
          <w:sz w:val="32"/>
          <w:szCs w:val="32"/>
          <w:lang w:val="en-US" w:eastAsia="zh-CN"/>
        </w:rPr>
      </w:pPr>
    </w:p>
    <w:p>
      <w:pPr>
        <w:pStyle w:val="2"/>
        <w:rPr>
          <w:rFonts w:hint="eastAsia" w:ascii="仿宋_GB2312" w:hAnsi="仿宋_GB2312" w:eastAsia="仿宋_GB2312" w:cs="仿宋_GB2312"/>
          <w:bCs/>
          <w:sz w:val="32"/>
          <w:szCs w:val="32"/>
          <w:lang w:val="en-US" w:eastAsia="zh-CN"/>
        </w:rPr>
      </w:pPr>
    </w:p>
    <w:p>
      <w:pPr>
        <w:pStyle w:val="2"/>
        <w:ind w:firstLine="2560" w:firstLineChars="8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四川省国有资产经营投资管理有限责任公司</w:t>
      </w:r>
    </w:p>
    <w:p>
      <w:pPr>
        <w:pStyle w:val="2"/>
        <w:jc w:val="center"/>
        <w:outlineLvl w:val="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2023年11月30</w:t>
      </w:r>
      <w:bookmarkStart w:id="40" w:name="_GoBack"/>
      <w:bookmarkEnd w:id="40"/>
      <w:r>
        <w:rPr>
          <w:rFonts w:hint="eastAsia" w:ascii="仿宋_GB2312" w:hAnsi="仿宋_GB2312" w:eastAsia="仿宋_GB2312" w:cs="仿宋_GB2312"/>
          <w:bCs/>
          <w:sz w:val="32"/>
          <w:szCs w:val="32"/>
          <w:highlight w:val="none"/>
          <w:lang w:val="en-US" w:eastAsia="zh-CN"/>
        </w:rPr>
        <w:t xml:space="preserve">日 </w:t>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仿宋_GB2312" w:hAnsi="仿宋_GB2312" w:eastAsia="仿宋_GB2312" w:cs="仿宋_GB2312"/>
          <w:sz w:val="56"/>
          <w:szCs w:val="96"/>
        </w:rPr>
      </w:pPr>
      <w:r>
        <w:rPr>
          <w:rFonts w:hint="eastAsia" w:ascii="仿宋_GB2312" w:hAnsi="仿宋_GB2312" w:eastAsia="仿宋_GB2312" w:cs="仿宋_GB2312"/>
          <w:sz w:val="56"/>
          <w:szCs w:val="96"/>
        </w:rPr>
        <w:t>第</w:t>
      </w:r>
      <w:r>
        <w:rPr>
          <w:rFonts w:hint="eastAsia" w:ascii="仿宋_GB2312" w:hAnsi="仿宋_GB2312" w:eastAsia="仿宋_GB2312" w:cs="仿宋_GB2312"/>
          <w:sz w:val="56"/>
          <w:szCs w:val="96"/>
          <w:lang w:val="en-US" w:eastAsia="zh-CN"/>
        </w:rPr>
        <w:t>二</w:t>
      </w:r>
      <w:r>
        <w:rPr>
          <w:rFonts w:hint="eastAsia" w:ascii="仿宋_GB2312" w:hAnsi="仿宋_GB2312" w:eastAsia="仿宋_GB2312" w:cs="仿宋_GB2312"/>
          <w:sz w:val="56"/>
          <w:szCs w:val="96"/>
        </w:rPr>
        <w:t>章  评分办法</w:t>
      </w:r>
      <w:bookmarkEnd w:id="20"/>
      <w:bookmarkEnd w:id="21"/>
      <w:bookmarkStart w:id="22" w:name="_Hlt101846155"/>
      <w:bookmarkEnd w:id="22"/>
      <w:bookmarkStart w:id="23" w:name="_Toc183682415"/>
      <w:bookmarkStart w:id="24" w:name="_Toc183582280"/>
      <w:bookmarkStart w:id="25" w:name="_Toc208849007"/>
      <w:bookmarkStart w:id="26" w:name="_Toc217446097"/>
    </w:p>
    <w:bookmarkEnd w:id="23"/>
    <w:bookmarkEnd w:id="24"/>
    <w:bookmarkEnd w:id="25"/>
    <w:bookmarkEnd w:id="26"/>
    <w:p>
      <w:pPr>
        <w:pStyle w:val="2"/>
        <w:jc w:val="center"/>
        <w:rPr>
          <w:rFonts w:hint="eastAsia" w:ascii="方正小标宋简体" w:hAnsi="方正小标宋简体" w:eastAsia="方正小标宋简体" w:cs="方正小标宋简体"/>
          <w:b w:val="0"/>
          <w:bCs/>
          <w:color w:val="auto"/>
          <w:sz w:val="36"/>
          <w:szCs w:val="36"/>
          <w:lang w:eastAsia="zh-CN"/>
        </w:rPr>
      </w:pPr>
      <w:bookmarkStart w:id="27" w:name="_Toc77767926"/>
      <w:bookmarkStart w:id="28" w:name="_Toc89359372"/>
      <w:bookmarkStart w:id="29" w:name="PO_默认文件内容_10"/>
      <w:r>
        <w:rPr>
          <w:rFonts w:hint="eastAsia" w:ascii="方正小标宋简体" w:hAnsi="方正小标宋简体" w:eastAsia="方正小标宋简体" w:cs="方正小标宋简体"/>
          <w:b w:val="0"/>
          <w:bCs/>
          <w:color w:val="auto"/>
          <w:sz w:val="36"/>
          <w:szCs w:val="36"/>
          <w:lang w:eastAsia="zh-CN"/>
        </w:rPr>
        <w:t>比选对象评分标准</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本次比选采用综合评分法，分别从</w:t>
      </w:r>
      <w:r>
        <w:rPr>
          <w:rFonts w:hint="eastAsia" w:ascii="仿宋_GB2312" w:hAnsi="仿宋_GB2312" w:eastAsia="仿宋_GB2312" w:cs="仿宋_GB2312"/>
          <w:sz w:val="32"/>
          <w:szCs w:val="32"/>
          <w:lang w:eastAsia="zh-CN"/>
        </w:rPr>
        <w:t>综合实力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服务团队、历史业绩、</w:t>
      </w:r>
      <w:r>
        <w:rPr>
          <w:rFonts w:hint="eastAsia" w:ascii="仿宋_GB2312" w:hAnsi="仿宋_GB2312" w:eastAsia="仿宋_GB2312" w:cs="仿宋_GB2312"/>
          <w:sz w:val="32"/>
          <w:szCs w:val="32"/>
        </w:rPr>
        <w:t>收费报价</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个维度综合评分，总分值100分。综合评分明细表如下：</w:t>
      </w:r>
    </w:p>
    <w:tbl>
      <w:tblPr>
        <w:tblStyle w:val="11"/>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90"/>
        <w:gridCol w:w="569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评审因素</w:t>
            </w:r>
          </w:p>
        </w:tc>
        <w:tc>
          <w:tcPr>
            <w:tcW w:w="5695"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评审</w:t>
            </w:r>
            <w:r>
              <w:rPr>
                <w:rFonts w:hint="eastAsia" w:ascii="仿宋_GB2312" w:hAnsi="仿宋_GB2312" w:eastAsia="仿宋_GB2312" w:cs="仿宋_GB2312"/>
                <w:b/>
                <w:bCs/>
                <w:color w:val="auto"/>
                <w:sz w:val="24"/>
                <w:szCs w:val="24"/>
              </w:rPr>
              <w:t>标准</w:t>
            </w:r>
          </w:p>
        </w:tc>
        <w:tc>
          <w:tcPr>
            <w:tcW w:w="201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eastAsia="zh-CN"/>
              </w:rPr>
              <w:t>综合实力（</w:t>
            </w:r>
            <w:r>
              <w:rPr>
                <w:rFonts w:hint="eastAsia" w:ascii="仿宋_GB2312" w:hAnsi="仿宋_GB2312" w:eastAsia="仿宋_GB2312" w:cs="仿宋_GB2312"/>
                <w:b/>
                <w:color w:val="auto"/>
                <w:sz w:val="24"/>
                <w:szCs w:val="24"/>
                <w:lang w:val="en-US" w:eastAsia="zh-CN"/>
              </w:rPr>
              <w:t>25分</w:t>
            </w:r>
            <w:r>
              <w:rPr>
                <w:rFonts w:hint="eastAsia" w:ascii="仿宋_GB2312" w:hAnsi="仿宋_GB2312" w:eastAsia="仿宋_GB2312" w:cs="仿宋_GB2312"/>
                <w:b/>
                <w:color w:val="auto"/>
                <w:sz w:val="24"/>
                <w:szCs w:val="24"/>
                <w:lang w:eastAsia="zh-CN"/>
              </w:rPr>
              <w:t>）</w:t>
            </w:r>
          </w:p>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rPr>
            </w:pPr>
          </w:p>
        </w:tc>
        <w:tc>
          <w:tcPr>
            <w:tcW w:w="5695" w:type="dxa"/>
            <w:noWrap w:val="0"/>
            <w:vAlign w:val="center"/>
          </w:tcPr>
          <w:p>
            <w:pPr>
              <w:keepNext w:val="0"/>
              <w:keepLines w:val="0"/>
              <w:pageBreakBefore w:val="0"/>
              <w:kinsoku/>
              <w:overflowPunct/>
              <w:topLinePunct w:val="0"/>
              <w:autoSpaceDE/>
              <w:autoSpaceDN/>
              <w:bidi w:val="0"/>
              <w:adjustRightInd/>
              <w:snapToGrid/>
              <w:spacing w:line="360" w:lineRule="auto"/>
              <w:ind w:left="0" w:leftChars="0" w:right="0" w:rightChars="0"/>
              <w:jc w:val="left"/>
              <w:textAlignment w:val="auto"/>
              <w:outlineLvl w:val="9"/>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u w:val="none"/>
                <w:lang w:val="en-US" w:eastAsia="zh-CN"/>
              </w:rPr>
              <w:t>按照参选机构税务师事务所资质认定情况确定分数。1A级得5分，每上升一个级别，加5分，满分为25分。</w:t>
            </w:r>
          </w:p>
        </w:tc>
        <w:tc>
          <w:tcPr>
            <w:tcW w:w="2010" w:type="dxa"/>
            <w:noWrap w:val="0"/>
            <w:vAlign w:val="center"/>
          </w:tcPr>
          <w:p>
            <w:pPr>
              <w:keepNext w:val="0"/>
              <w:keepLines w:val="0"/>
              <w:pageBreakBefore w:val="0"/>
              <w:kinsoku/>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eastAsia="zh-CN"/>
              </w:rPr>
              <w:t>服务</w:t>
            </w:r>
            <w:r>
              <w:rPr>
                <w:rFonts w:hint="eastAsia" w:ascii="仿宋_GB2312" w:hAnsi="仿宋_GB2312" w:eastAsia="仿宋_GB2312" w:cs="仿宋_GB2312"/>
                <w:b/>
                <w:color w:val="auto"/>
                <w:sz w:val="24"/>
                <w:szCs w:val="24"/>
              </w:rPr>
              <w:t>方案</w:t>
            </w:r>
          </w:p>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sz w:val="24"/>
                <w:szCs w:val="24"/>
                <w:lang w:eastAsia="zh-CN"/>
              </w:rPr>
              <w:t>（</w:t>
            </w:r>
            <w:r>
              <w:rPr>
                <w:rFonts w:hint="eastAsia" w:ascii="仿宋_GB2312" w:hAnsi="仿宋_GB2312" w:eastAsia="仿宋_GB2312" w:cs="仿宋_GB2312"/>
                <w:b/>
                <w:color w:val="auto"/>
                <w:sz w:val="24"/>
                <w:szCs w:val="24"/>
                <w:lang w:val="en-US" w:eastAsia="zh-CN"/>
              </w:rPr>
              <w:t>30分</w:t>
            </w:r>
            <w:r>
              <w:rPr>
                <w:rFonts w:hint="eastAsia" w:ascii="仿宋_GB2312" w:hAnsi="仿宋_GB2312" w:eastAsia="仿宋_GB2312" w:cs="仿宋_GB2312"/>
                <w:b/>
                <w:color w:val="auto"/>
                <w:sz w:val="24"/>
                <w:szCs w:val="24"/>
                <w:lang w:eastAsia="zh-CN"/>
              </w:rPr>
              <w:t>）</w:t>
            </w:r>
          </w:p>
        </w:tc>
        <w:tc>
          <w:tcPr>
            <w:tcW w:w="5695"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ascii="仿宋_GB2312" w:hAnsi="仿宋_GB2312" w:eastAsia="仿宋_GB2312" w:cs="仿宋_GB2312"/>
                <w:color w:val="auto"/>
                <w:sz w:val="24"/>
                <w:szCs w:val="24"/>
                <w:u w:val="none"/>
                <w:lang w:val="en-US" w:eastAsia="zh-CN"/>
              </w:rPr>
              <w:t>根据参选机构制定的具体服务方案综合评分。具体服务方案内容应包括服务响应时间；工作计划；工作流程；工作任务分工；工作时间节点安排。</w:t>
            </w:r>
          </w:p>
        </w:tc>
        <w:tc>
          <w:tcPr>
            <w:tcW w:w="2010"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eastAsia="zh-CN"/>
              </w:rPr>
              <w:t>服务团队（</w:t>
            </w:r>
            <w:r>
              <w:rPr>
                <w:rFonts w:hint="eastAsia" w:ascii="仿宋_GB2312" w:hAnsi="仿宋_GB2312" w:eastAsia="仿宋_GB2312" w:cs="仿宋_GB2312"/>
                <w:b/>
                <w:color w:val="auto"/>
                <w:sz w:val="24"/>
                <w:szCs w:val="24"/>
                <w:lang w:val="en-US" w:eastAsia="zh-CN"/>
              </w:rPr>
              <w:t>15分</w:t>
            </w:r>
            <w:r>
              <w:rPr>
                <w:rFonts w:hint="eastAsia" w:ascii="仿宋_GB2312" w:hAnsi="仿宋_GB2312" w:eastAsia="仿宋_GB2312" w:cs="仿宋_GB2312"/>
                <w:b/>
                <w:color w:val="auto"/>
                <w:sz w:val="24"/>
                <w:szCs w:val="24"/>
                <w:lang w:eastAsia="zh-CN"/>
              </w:rPr>
              <w:t>）</w:t>
            </w:r>
          </w:p>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kern w:val="2"/>
                <w:sz w:val="24"/>
                <w:szCs w:val="24"/>
                <w:lang w:val="en-US" w:eastAsia="zh-CN" w:bidi="ar-SA"/>
              </w:rPr>
            </w:pPr>
          </w:p>
        </w:tc>
        <w:tc>
          <w:tcPr>
            <w:tcW w:w="5695"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1、项目负责人具有注册税务师资质10年及以上，得5分；项目负责人具有注册税务师资质5年-10年，得3分；其他不得分。</w:t>
            </w:r>
          </w:p>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2、服务团队中（项目负责人除外），具有执业注册税务师资格的专职人员1人，得1分；具有执业注册税务师资格的专职人员2人，得3分；具有执业注册税务师资格的专职人员3人及以上，得5分。</w:t>
            </w:r>
          </w:p>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3、投标人或者服务人员获得省级或国家级荣誉每个1分，总分5分。</w:t>
            </w:r>
          </w:p>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default" w:ascii="仿宋_GB2312" w:hAnsi="仿宋_GB2312" w:eastAsia="仿宋_GB2312" w:cs="仿宋_GB2312"/>
                <w:color w:val="auto"/>
                <w:kern w:val="2"/>
                <w:sz w:val="24"/>
                <w:szCs w:val="24"/>
                <w:lang w:val="en-US" w:eastAsia="zh-CN" w:bidi="ar-SA"/>
              </w:rPr>
            </w:pPr>
          </w:p>
        </w:tc>
        <w:tc>
          <w:tcPr>
            <w:tcW w:w="2010"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1、第1项以提供的注册税务师资质复印件上的注册时间为准；</w:t>
            </w:r>
          </w:p>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2、第2、3项须提供团队注税人员的资质证书复印件。</w:t>
            </w:r>
          </w:p>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Times New Roman" w:hAnsi="Times New Roman" w:eastAsia="仿宋" w:cs="Times New Roman"/>
                <w:spacing w:val="1"/>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color w:val="auto"/>
                <w:kern w:val="2"/>
                <w:sz w:val="24"/>
                <w:szCs w:val="24"/>
                <w:lang w:val="en-US" w:eastAsia="zh-CN" w:bidi="ar-SA"/>
              </w:rPr>
              <w:t>历史业绩</w:t>
            </w:r>
            <w:r>
              <w:rPr>
                <w:rFonts w:hint="eastAsia" w:ascii="仿宋_GB2312" w:hAnsi="仿宋_GB2312" w:eastAsia="仿宋_GB2312" w:cs="仿宋_GB2312"/>
                <w:b/>
                <w:color w:val="auto"/>
                <w:sz w:val="24"/>
                <w:szCs w:val="24"/>
                <w:lang w:val="en-US" w:eastAsia="zh-CN"/>
              </w:rPr>
              <w:t>（15分）</w:t>
            </w:r>
          </w:p>
        </w:tc>
        <w:tc>
          <w:tcPr>
            <w:tcW w:w="5695" w:type="dxa"/>
            <w:noWrap w:val="0"/>
            <w:vAlign w:val="center"/>
          </w:tcPr>
          <w:p>
            <w:pPr>
              <w:keepNext w:val="0"/>
              <w:keepLines w:val="0"/>
              <w:pageBreakBefore w:val="0"/>
              <w:widowControl/>
              <w:numPr>
                <w:ilvl w:val="0"/>
                <w:numId w:val="0"/>
              </w:numPr>
              <w:kinsoku/>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val="en-US" w:eastAsia="zh-CN"/>
              </w:rPr>
            </w:pPr>
            <w:r>
              <w:rPr>
                <w:rFonts w:hint="eastAsia" w:ascii="仿宋_GB2312" w:hAnsi="仿宋_GB2312" w:eastAsia="仿宋_GB2312" w:cs="仿宋_GB2312"/>
                <w:color w:val="auto"/>
                <w:sz w:val="24"/>
                <w:szCs w:val="24"/>
                <w:u w:val="none"/>
                <w:lang w:val="en-US" w:eastAsia="zh-CN"/>
              </w:rPr>
              <w:t>具有近三年（</w:t>
            </w:r>
            <w:r>
              <w:rPr>
                <w:rFonts w:hint="eastAsia" w:ascii="仿宋_GB2312" w:hAnsi="仿宋_GB2312" w:eastAsia="仿宋_GB2312" w:cs="仿宋_GB2312"/>
                <w:sz w:val="24"/>
                <w:szCs w:val="24"/>
              </w:rPr>
              <w:t>截止202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月31日</w:t>
            </w:r>
            <w:r>
              <w:rPr>
                <w:rFonts w:hint="eastAsia" w:ascii="仿宋_GB2312" w:hAnsi="仿宋_GB2312" w:eastAsia="仿宋_GB2312" w:cs="仿宋_GB2312"/>
                <w:color w:val="auto"/>
                <w:sz w:val="24"/>
                <w:szCs w:val="24"/>
                <w:u w:val="none"/>
                <w:lang w:val="en-US" w:eastAsia="zh-CN"/>
              </w:rPr>
              <w:t>）为国有企业提供财税顾问、税务专项等相关业绩，一个得3分，本项最多得15分。</w:t>
            </w:r>
          </w:p>
        </w:tc>
        <w:tc>
          <w:tcPr>
            <w:tcW w:w="2010" w:type="dxa"/>
            <w:noWrap w:val="0"/>
            <w:vAlign w:val="center"/>
          </w:tcPr>
          <w:p>
            <w:pPr>
              <w:keepNext w:val="0"/>
              <w:keepLines w:val="0"/>
              <w:pageBreakBefore w:val="0"/>
              <w:widowControl/>
              <w:numPr>
                <w:ilvl w:val="0"/>
                <w:numId w:val="0"/>
              </w:numPr>
              <w:kinsoku/>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u w:val="none"/>
                <w:lang w:val="en-US" w:eastAsia="zh-CN"/>
              </w:rPr>
              <w:t>须提供中标通知书或合同复印件，不提供的不得分。（涉及到客户信息须脱敏）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p>
        </w:tc>
        <w:tc>
          <w:tcPr>
            <w:tcW w:w="1290"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收费报价</w:t>
            </w:r>
          </w:p>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color w:val="auto"/>
                <w:sz w:val="24"/>
                <w:szCs w:val="24"/>
                <w:lang w:val="en-US" w:eastAsia="zh-CN"/>
              </w:rPr>
              <w:t>（15分）</w:t>
            </w:r>
          </w:p>
        </w:tc>
        <w:tc>
          <w:tcPr>
            <w:tcW w:w="5695" w:type="dxa"/>
            <w:noWrap w:val="0"/>
            <w:vAlign w:val="center"/>
          </w:tcPr>
          <w:p>
            <w:pPr>
              <w:keepNext w:val="0"/>
              <w:keepLines w:val="0"/>
              <w:pageBreakBefore w:val="0"/>
              <w:widowControl/>
              <w:numPr>
                <w:ilvl w:val="0"/>
                <w:numId w:val="0"/>
              </w:numPr>
              <w:kinsoku/>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1、投标人应以包干价形式报价，报价应包含提供服务而产生的通讯费、交通差旅费、文印费及增值税税费等。如未包含相关费用，视为报价无效。</w:t>
            </w:r>
          </w:p>
          <w:p>
            <w:pPr>
              <w:keepNext w:val="0"/>
              <w:keepLines w:val="0"/>
              <w:pageBreakBefore w:val="0"/>
              <w:widowControl/>
              <w:numPr>
                <w:ilvl w:val="0"/>
                <w:numId w:val="0"/>
              </w:numPr>
              <w:kinsoku/>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2、全体投标人有效报价的算术平均值为评审基准价，基准价计分</w:t>
            </w:r>
            <w:r>
              <w:rPr>
                <w:rFonts w:hint="eastAsia" w:ascii="仿宋_GB2312" w:hAnsi="仿宋_GB2312" w:cs="仿宋_GB2312"/>
                <w:color w:val="auto"/>
                <w:kern w:val="2"/>
                <w:sz w:val="24"/>
                <w:szCs w:val="24"/>
                <w:lang w:val="en-US" w:eastAsia="zh-CN" w:bidi="ar-SA"/>
              </w:rPr>
              <w:t>15</w:t>
            </w:r>
            <w:r>
              <w:rPr>
                <w:rFonts w:hint="eastAsia" w:ascii="仿宋_GB2312" w:hAnsi="仿宋_GB2312" w:eastAsia="仿宋_GB2312" w:cs="仿宋_GB2312"/>
                <w:color w:val="auto"/>
                <w:kern w:val="2"/>
                <w:sz w:val="24"/>
                <w:szCs w:val="24"/>
                <w:lang w:val="en-US" w:eastAsia="zh-CN" w:bidi="ar-SA"/>
              </w:rPr>
              <w:t>分。</w:t>
            </w:r>
          </w:p>
          <w:p>
            <w:pPr>
              <w:keepNext w:val="0"/>
              <w:keepLines w:val="0"/>
              <w:pageBreakBefore w:val="0"/>
              <w:widowControl/>
              <w:numPr>
                <w:ilvl w:val="0"/>
                <w:numId w:val="0"/>
              </w:numPr>
              <w:kinsoku/>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color w:val="auto"/>
                <w:kern w:val="2"/>
                <w:sz w:val="24"/>
                <w:szCs w:val="24"/>
                <w:lang w:val="en-US" w:eastAsia="zh-CN" w:bidi="ar-SA"/>
              </w:rPr>
              <w:t>3、低于和高于评审基准价的扣分：以参选机构平均报价为基础，各参选机构报价每上浮1万扣1分、每下浮1万扣0.5分。</w:t>
            </w:r>
          </w:p>
        </w:tc>
        <w:tc>
          <w:tcPr>
            <w:tcW w:w="2010"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37" w:type="dxa"/>
            <w:noWrap w:val="0"/>
            <w:vAlign w:val="center"/>
          </w:tcPr>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p>
        </w:tc>
        <w:tc>
          <w:tcPr>
            <w:tcW w:w="1290" w:type="dxa"/>
            <w:noWrap w:val="0"/>
            <w:vAlign w:val="center"/>
          </w:tcPr>
          <w:p>
            <w:pPr>
              <w:widowControl/>
              <w:spacing w:line="52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合计</w:t>
            </w:r>
          </w:p>
          <w:p>
            <w:pPr>
              <w:keepNext w:val="0"/>
              <w:keepLines w:val="0"/>
              <w:pageBreakBefore w:val="0"/>
              <w:widowControl/>
              <w:kinsoku/>
              <w:overflowPunct/>
              <w:topLinePunct w:val="0"/>
              <w:autoSpaceDE/>
              <w:autoSpaceDN/>
              <w:bidi w:val="0"/>
              <w:adjustRightInd/>
              <w:snapToGrid/>
              <w:spacing w:line="576" w:lineRule="atLeast"/>
              <w:ind w:left="0" w:leftChars="0" w:right="0" w:rightChars="0"/>
              <w:jc w:val="center"/>
              <w:textAlignment w:val="auto"/>
              <w:outlineLvl w:val="9"/>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color w:val="auto"/>
                <w:sz w:val="24"/>
                <w:lang w:eastAsia="zh-CN"/>
              </w:rPr>
              <w:t>（</w:t>
            </w:r>
            <w:r>
              <w:rPr>
                <w:rFonts w:hint="eastAsia" w:ascii="仿宋_GB2312" w:hAnsi="仿宋_GB2312" w:eastAsia="仿宋_GB2312" w:cs="仿宋_GB2312"/>
                <w:b/>
                <w:color w:val="auto"/>
                <w:sz w:val="24"/>
                <w:lang w:val="en-US" w:eastAsia="zh-CN"/>
              </w:rPr>
              <w:t>100分</w:t>
            </w:r>
            <w:r>
              <w:rPr>
                <w:rFonts w:hint="eastAsia" w:ascii="仿宋_GB2312" w:hAnsi="仿宋_GB2312" w:eastAsia="仿宋_GB2312" w:cs="仿宋_GB2312"/>
                <w:b/>
                <w:color w:val="auto"/>
                <w:sz w:val="24"/>
                <w:lang w:eastAsia="zh-CN"/>
              </w:rPr>
              <w:t>）</w:t>
            </w:r>
          </w:p>
        </w:tc>
        <w:tc>
          <w:tcPr>
            <w:tcW w:w="5695"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kern w:val="2"/>
                <w:sz w:val="24"/>
                <w:szCs w:val="24"/>
                <w:lang w:val="en-US" w:eastAsia="zh-CN" w:bidi="ar-SA"/>
              </w:rPr>
            </w:pPr>
          </w:p>
        </w:tc>
        <w:tc>
          <w:tcPr>
            <w:tcW w:w="2010" w:type="dxa"/>
            <w:noWrap w:val="0"/>
            <w:vAlign w:val="center"/>
          </w:tcPr>
          <w:p>
            <w:pPr>
              <w:keepNext w:val="0"/>
              <w:keepLines w:val="0"/>
              <w:pageBreakBefore w:val="0"/>
              <w:widowControl/>
              <w:kinsoku/>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auto"/>
                <w:kern w:val="2"/>
                <w:sz w:val="24"/>
                <w:szCs w:val="24"/>
                <w:lang w:val="en-US" w:eastAsia="zh-CN" w:bidi="ar-SA"/>
              </w:rPr>
            </w:pPr>
          </w:p>
        </w:tc>
      </w:tr>
    </w:tbl>
    <w:p>
      <w:pPr>
        <w:pStyle w:val="2"/>
        <w:rPr>
          <w:rFonts w:hint="eastAsia" w:ascii="仿宋_GB2312" w:hAnsi="仿宋_GB2312" w:eastAsia="仿宋_GB2312" w:cs="仿宋_GB2312"/>
        </w:rPr>
      </w:pPr>
    </w:p>
    <w:p>
      <w:pPr>
        <w:rPr>
          <w:rFonts w:hint="eastAsia" w:ascii="仿宋_GB2312" w:hAnsi="仿宋_GB2312" w:eastAsia="仿宋_GB2312" w:cs="仿宋_GB2312"/>
          <w:sz w:val="56"/>
          <w:szCs w:val="96"/>
        </w:rPr>
      </w:pPr>
      <w:r>
        <w:rPr>
          <w:rFonts w:hint="eastAsia" w:ascii="仿宋_GB2312" w:hAnsi="仿宋_GB2312" w:eastAsia="仿宋_GB2312" w:cs="仿宋_GB2312"/>
          <w:sz w:val="56"/>
          <w:szCs w:val="96"/>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仿宋_GB2312" w:hAnsi="仿宋_GB2312" w:eastAsia="仿宋_GB2312" w:cs="仿宋_GB2312"/>
          <w:sz w:val="56"/>
          <w:szCs w:val="96"/>
        </w:rPr>
      </w:pPr>
      <w:bookmarkStart w:id="30" w:name="_Toc5680_WPSOffice_Level1"/>
      <w:r>
        <w:rPr>
          <w:rFonts w:hint="eastAsia" w:ascii="仿宋_GB2312" w:hAnsi="仿宋_GB2312" w:eastAsia="仿宋_GB2312" w:cs="仿宋_GB2312"/>
          <w:sz w:val="56"/>
          <w:szCs w:val="96"/>
        </w:rPr>
        <w:t>第</w:t>
      </w:r>
      <w:r>
        <w:rPr>
          <w:rFonts w:hint="eastAsia" w:ascii="仿宋_GB2312" w:hAnsi="仿宋_GB2312" w:eastAsia="仿宋_GB2312" w:cs="仿宋_GB2312"/>
          <w:sz w:val="56"/>
          <w:szCs w:val="96"/>
          <w:lang w:val="en-US" w:eastAsia="zh-CN"/>
        </w:rPr>
        <w:t>三</w:t>
      </w:r>
      <w:r>
        <w:rPr>
          <w:rFonts w:hint="eastAsia" w:ascii="仿宋_GB2312" w:hAnsi="仿宋_GB2312" w:eastAsia="仿宋_GB2312" w:cs="仿宋_GB2312"/>
          <w:sz w:val="56"/>
          <w:szCs w:val="96"/>
        </w:rPr>
        <w:t>章  参选文件格式</w:t>
      </w:r>
      <w:bookmarkEnd w:id="27"/>
      <w:bookmarkEnd w:id="28"/>
      <w:bookmarkEnd w:id="30"/>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sz w:val="32"/>
          <w:szCs w:val="32"/>
        </w:rPr>
      </w:pPr>
      <w:bookmarkStart w:id="31" w:name="_Toc217446082"/>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sz w:val="24"/>
          <w:szCs w:val="24"/>
        </w:rPr>
      </w:pPr>
      <w:bookmarkStart w:id="32" w:name="_Toc11181_WPSOffice_Level2"/>
      <w:r>
        <w:rPr>
          <w:rFonts w:hint="eastAsia" w:ascii="仿宋_GB2312" w:hAnsi="仿宋_GB2312" w:eastAsia="仿宋_GB2312" w:cs="仿宋_GB2312"/>
          <w:sz w:val="24"/>
          <w:szCs w:val="24"/>
        </w:rPr>
        <w:t>一、参选承诺函</w:t>
      </w:r>
      <w:bookmarkEnd w:id="31"/>
      <w:bookmarkEnd w:id="32"/>
    </w:p>
    <w:p>
      <w:pPr>
        <w:pStyle w:val="6"/>
        <w:spacing w:line="400" w:lineRule="exact"/>
        <w:ind w:firstLine="0"/>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u w:val="single"/>
        </w:rPr>
        <w:t>四川省国有资产经营投资管理有限责任公司</w:t>
      </w:r>
      <w:r>
        <w:rPr>
          <w:rFonts w:hint="eastAsia" w:ascii="仿宋_GB2312" w:hAnsi="仿宋_GB2312" w:eastAsia="仿宋_GB2312" w:cs="仿宋_GB2312"/>
          <w:bCs/>
          <w:sz w:val="24"/>
          <w:szCs w:val="24"/>
        </w:rPr>
        <w:t>：</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我方全面研究了 “</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”项目比选文件，决定参加贵单位组织的本项目比选。</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我方授权</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姓名、职务）代表我方</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（参选人的名称）全权处理本项目比选的有关事宜。</w:t>
      </w:r>
    </w:p>
    <w:p>
      <w:pPr>
        <w:pStyle w:val="6"/>
        <w:numPr>
          <w:ilvl w:val="0"/>
          <w:numId w:val="3"/>
        </w:numPr>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我方自愿按照比选文件规定的各项要求向比选人提供所需服务，总报价为人民币</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元整）。</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我方愿意提供比选文件要求或贵单位可能另外要求的，与参选有关的文件资料，承诺参选文件、证明材料和相关陈述的真实性、准确性、完整性，若与真实情况不符，我方愿意承担由此产生的一切后果。</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我方郑重声明：参加本次比选活动前3年内，我单位在执业活动中没有因违法违规行为受到刑事处罚或者责令暂停执业、吊销许可证照、较大数额罚款等行政处罚。</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我方郑重承诺：所指派</w:t>
      </w:r>
      <w:r>
        <w:rPr>
          <w:rFonts w:hint="eastAsia" w:ascii="仿宋_GB2312" w:hAnsi="仿宋_GB2312" w:eastAsia="仿宋_GB2312" w:cs="仿宋_GB2312"/>
          <w:bCs/>
          <w:sz w:val="24"/>
          <w:szCs w:val="24"/>
          <w:lang w:val="en-US" w:eastAsia="zh-CN"/>
        </w:rPr>
        <w:t>工作人员</w:t>
      </w:r>
      <w:r>
        <w:rPr>
          <w:rFonts w:hint="eastAsia" w:ascii="仿宋_GB2312" w:hAnsi="仿宋_GB2312" w:eastAsia="仿宋_GB2312" w:cs="仿宋_GB2312"/>
          <w:bCs/>
          <w:sz w:val="24"/>
          <w:szCs w:val="24"/>
        </w:rPr>
        <w:t>无刑事犯罪记录，近3年内没有受过司法行政部门处罚、行业协会纪律处分，近3年内未被记入公共信用信息平台失信主体。</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如果我方中选，我方承诺将按照《中选通知书》要求与贵单位签订合同，否则自愿承担比选文件中规定的相应赔偿责任。</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我方为本项目提交的参选文件正本1份、副本</w:t>
      </w: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bCs/>
          <w:sz w:val="24"/>
          <w:szCs w:val="24"/>
        </w:rPr>
        <w:t>份，电子文档（U盘）1份。</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我方承诺参选文件有效期为开标后90天（公历日）。</w:t>
      </w:r>
    </w:p>
    <w:p>
      <w:pPr>
        <w:pStyle w:val="6"/>
        <w:numPr>
          <w:ilvl w:val="0"/>
          <w:numId w:val="3"/>
        </w:numPr>
        <w:spacing w:line="400" w:lineRule="exact"/>
        <w:ind w:left="0" w:leftChars="0"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我方完全理解比选人不一定将合同授予最低报价的参选人的行为。</w:t>
      </w:r>
    </w:p>
    <w:p>
      <w:pPr>
        <w:pStyle w:val="6"/>
        <w:spacing w:line="400" w:lineRule="exact"/>
        <w:ind w:firstLine="0"/>
        <w:rPr>
          <w:rFonts w:hint="eastAsia" w:ascii="仿宋_GB2312" w:hAnsi="仿宋_GB2312" w:eastAsia="仿宋_GB2312" w:cs="仿宋_GB2312"/>
          <w:bCs/>
          <w:sz w:val="24"/>
          <w:szCs w:val="24"/>
        </w:rPr>
      </w:pP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参选人名称：        （盖章）</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法定代表人或授权代表（签字）：</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通讯地址：</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邮政编码：</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传    真：</w:t>
      </w:r>
    </w:p>
    <w:p>
      <w:pPr>
        <w:pStyle w:val="6"/>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日    期：</w:t>
      </w:r>
      <w:bookmarkStart w:id="33" w:name="_Toc217446083"/>
      <w:r>
        <w:rPr>
          <w:rFonts w:hint="eastAsia" w:ascii="仿宋_GB2312" w:hAnsi="仿宋_GB2312" w:eastAsia="仿宋_GB2312" w:cs="仿宋_GB2312"/>
          <w:bCs/>
          <w:sz w:val="24"/>
          <w:szCs w:val="24"/>
        </w:rPr>
        <w:br w:type="page"/>
      </w:r>
    </w:p>
    <w:p>
      <w:pPr>
        <w:pStyle w:val="4"/>
        <w:spacing w:line="400" w:lineRule="exact"/>
        <w:rPr>
          <w:rFonts w:hint="eastAsia" w:ascii="仿宋_GB2312" w:hAnsi="仿宋_GB2312" w:eastAsia="仿宋_GB2312" w:cs="仿宋_GB2312"/>
          <w:sz w:val="24"/>
          <w:szCs w:val="24"/>
        </w:rPr>
      </w:pPr>
      <w:bookmarkStart w:id="34" w:name="_Toc720_WPSOffice_Level2"/>
      <w:r>
        <w:rPr>
          <w:rFonts w:hint="eastAsia" w:ascii="仿宋_GB2312" w:hAnsi="仿宋_GB2312" w:eastAsia="仿宋_GB2312" w:cs="仿宋_GB2312"/>
          <w:sz w:val="24"/>
          <w:szCs w:val="24"/>
        </w:rPr>
        <w:t>二、法定代表人授权书</w:t>
      </w:r>
      <w:bookmarkEnd w:id="33"/>
      <w:bookmarkEnd w:id="34"/>
    </w:p>
    <w:p>
      <w:pPr>
        <w:spacing w:line="400" w:lineRule="exact"/>
        <w:jc w:val="center"/>
        <w:rPr>
          <w:rFonts w:hint="eastAsia" w:ascii="仿宋_GB2312" w:hAnsi="仿宋_GB2312" w:eastAsia="仿宋_GB2312" w:cs="仿宋_GB2312"/>
          <w:b/>
          <w:sz w:val="24"/>
          <w:szCs w:val="24"/>
        </w:rPr>
      </w:pP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u w:val="single"/>
        </w:rPr>
        <w:t>四川省国有资产经营投资管理有限责任公司</w:t>
      </w:r>
      <w:r>
        <w:rPr>
          <w:rFonts w:hint="eastAsia" w:ascii="仿宋_GB2312" w:hAnsi="仿宋_GB2312" w:eastAsia="仿宋_GB2312" w:cs="仿宋_GB2312"/>
          <w:sz w:val="24"/>
          <w:szCs w:val="24"/>
        </w:rPr>
        <w:t>：</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本授权声明：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（参选人名称）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（法定代表人姓名、职务）授权</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（被授权人姓名、职务）为我方 “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项目比选活动的合法代表，以我方名义全权处理该项目有关比选、签订合同以及执行合同等一切事宜。</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特此声明。</w:t>
      </w:r>
    </w:p>
    <w:p>
      <w:pPr>
        <w:spacing w:line="400" w:lineRule="exact"/>
        <w:ind w:firstLine="480" w:firstLineChars="200"/>
        <w:rPr>
          <w:rFonts w:hint="eastAsia" w:ascii="仿宋_GB2312" w:hAnsi="仿宋_GB2312" w:eastAsia="仿宋_GB2312" w:cs="仿宋_GB2312"/>
          <w:sz w:val="24"/>
          <w:szCs w:val="24"/>
        </w:rPr>
      </w:pPr>
    </w:p>
    <w:p>
      <w:pPr>
        <w:spacing w:line="400" w:lineRule="exact"/>
        <w:ind w:firstLine="480" w:firstLineChars="200"/>
        <w:rPr>
          <w:rFonts w:hint="eastAsia" w:ascii="仿宋_GB2312" w:hAnsi="仿宋_GB2312" w:eastAsia="仿宋_GB2312" w:cs="仿宋_GB2312"/>
          <w:sz w:val="24"/>
          <w:szCs w:val="24"/>
        </w:rPr>
      </w:pP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法定代表人签字：</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授权代表签字：</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参选人名称：         （盖章）</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    期：</w:t>
      </w:r>
    </w:p>
    <w:p>
      <w:pPr>
        <w:spacing w:line="400" w:lineRule="exact"/>
        <w:rPr>
          <w:rFonts w:hint="eastAsia" w:ascii="仿宋_GB2312" w:hAnsi="仿宋_GB2312" w:eastAsia="仿宋_GB2312" w:cs="仿宋_GB2312"/>
          <w:sz w:val="24"/>
          <w:szCs w:val="24"/>
        </w:rPr>
      </w:pPr>
    </w:p>
    <w:p>
      <w:pPr>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w:t>
      </w:r>
    </w:p>
    <w:p>
      <w:pPr>
        <w:spacing w:line="400" w:lineRule="exact"/>
        <w:rPr>
          <w:rFonts w:hint="eastAsia" w:ascii="仿宋_GB2312" w:hAnsi="仿宋_GB2312" w:eastAsia="仿宋_GB2312" w:cs="仿宋_GB2312"/>
          <w:b/>
          <w:sz w:val="24"/>
          <w:szCs w:val="24"/>
        </w:rPr>
      </w:pP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注：附</w:t>
      </w:r>
      <w:r>
        <w:rPr>
          <w:rFonts w:hint="eastAsia" w:ascii="仿宋_GB2312" w:hAnsi="仿宋_GB2312" w:eastAsia="仿宋_GB2312" w:cs="仿宋_GB2312"/>
          <w:sz w:val="24"/>
          <w:szCs w:val="24"/>
          <w:lang w:val="en-US" w:eastAsia="zh-CN"/>
        </w:rPr>
        <w:t>事务所</w:t>
      </w:r>
      <w:r>
        <w:rPr>
          <w:rFonts w:hint="eastAsia" w:ascii="仿宋_GB2312" w:hAnsi="仿宋_GB2312" w:eastAsia="仿宋_GB2312" w:cs="仿宋_GB2312"/>
          <w:sz w:val="24"/>
          <w:szCs w:val="24"/>
        </w:rPr>
        <w:t>法定代表人身份证复印件、被授权人身份证复印件。</w:t>
      </w:r>
    </w:p>
    <w:p>
      <w:pPr>
        <w:spacing w:line="400" w:lineRule="exact"/>
        <w:rPr>
          <w:rFonts w:hint="eastAsia" w:ascii="仿宋_GB2312" w:hAnsi="仿宋_GB2312" w:eastAsia="仿宋_GB2312" w:cs="仿宋_GB2312"/>
          <w:b/>
          <w:sz w:val="24"/>
          <w:szCs w:val="24"/>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spacing w:line="400" w:lineRule="exact"/>
        <w:rPr>
          <w:rFonts w:hint="eastAsia" w:ascii="仿宋_GB2312" w:hAnsi="仿宋_GB2312" w:eastAsia="仿宋_GB2312" w:cs="仿宋_GB2312"/>
          <w:b/>
          <w:sz w:val="32"/>
          <w:szCs w:val="32"/>
        </w:rPr>
      </w:pPr>
    </w:p>
    <w:p>
      <w:pPr>
        <w:rPr>
          <w:rFonts w:hint="eastAsia" w:ascii="仿宋_GB2312" w:hAnsi="仿宋_GB2312" w:eastAsia="仿宋_GB2312" w:cs="仿宋_GB2312"/>
          <w:sz w:val="32"/>
          <w:szCs w:val="32"/>
        </w:rPr>
      </w:pPr>
      <w:bookmarkStart w:id="35" w:name="_Toc217446084"/>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bookmarkStart w:id="36" w:name="_Toc27076_WPSOffice_Level2"/>
      <w:r>
        <w:rPr>
          <w:rFonts w:hint="eastAsia" w:ascii="仿宋_GB2312" w:hAnsi="仿宋_GB2312" w:eastAsia="仿宋_GB2312" w:cs="仿宋_GB2312"/>
          <w:sz w:val="32"/>
          <w:szCs w:val="32"/>
        </w:rPr>
        <w:t>三、参选人基本情况表</w:t>
      </w:r>
      <w:bookmarkEnd w:id="36"/>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91"/>
        <w:gridCol w:w="1206"/>
        <w:gridCol w:w="1105"/>
        <w:gridCol w:w="1559"/>
        <w:gridCol w:w="1101"/>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申请人名称</w:t>
            </w:r>
          </w:p>
        </w:tc>
        <w:tc>
          <w:tcPr>
            <w:tcW w:w="7796" w:type="dxa"/>
            <w:gridSpan w:val="6"/>
            <w:vAlign w:val="center"/>
          </w:tcPr>
          <w:p>
            <w:pPr>
              <w:autoSpaceDE w:val="0"/>
              <w:autoSpaceDN w:val="0"/>
              <w:adjustRightInd w:val="0"/>
              <w:jc w:val="center"/>
              <w:rPr>
                <w:rFonts w:hint="eastAsia"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注册地址</w:t>
            </w:r>
          </w:p>
        </w:tc>
        <w:tc>
          <w:tcPr>
            <w:tcW w:w="3402" w:type="dxa"/>
            <w:gridSpan w:val="3"/>
            <w:vAlign w:val="center"/>
          </w:tcPr>
          <w:p>
            <w:pPr>
              <w:autoSpaceDE w:val="0"/>
              <w:autoSpaceDN w:val="0"/>
              <w:adjustRightInd w:val="0"/>
              <w:jc w:val="center"/>
              <w:rPr>
                <w:rFonts w:hint="eastAsia" w:ascii="仿宋_GB2312" w:hAnsi="仿宋_GB2312" w:eastAsia="仿宋_GB2312" w:cs="仿宋_GB2312"/>
                <w:sz w:val="22"/>
              </w:rPr>
            </w:pPr>
          </w:p>
        </w:tc>
        <w:tc>
          <w:tcPr>
            <w:tcW w:w="1559"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邮政编号</w:t>
            </w:r>
          </w:p>
        </w:tc>
        <w:tc>
          <w:tcPr>
            <w:tcW w:w="2835" w:type="dxa"/>
            <w:gridSpan w:val="2"/>
            <w:vAlign w:val="center"/>
          </w:tcPr>
          <w:p>
            <w:pPr>
              <w:autoSpaceDE w:val="0"/>
              <w:autoSpaceDN w:val="0"/>
              <w:adjustRightInd w:val="0"/>
              <w:jc w:val="center"/>
              <w:rPr>
                <w:rFonts w:hint="eastAsia"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Merge w:val="restart"/>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联系方式</w:t>
            </w:r>
          </w:p>
        </w:tc>
        <w:tc>
          <w:tcPr>
            <w:tcW w:w="109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联系人</w:t>
            </w:r>
          </w:p>
        </w:tc>
        <w:tc>
          <w:tcPr>
            <w:tcW w:w="2311"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1559"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电话</w:t>
            </w:r>
          </w:p>
        </w:tc>
        <w:tc>
          <w:tcPr>
            <w:tcW w:w="2835" w:type="dxa"/>
            <w:gridSpan w:val="2"/>
            <w:vAlign w:val="center"/>
          </w:tcPr>
          <w:p>
            <w:pPr>
              <w:autoSpaceDE w:val="0"/>
              <w:autoSpaceDN w:val="0"/>
              <w:adjustRightInd w:val="0"/>
              <w:jc w:val="center"/>
              <w:rPr>
                <w:rFonts w:hint="eastAsia"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84" w:type="dxa"/>
            <w:vMerge w:val="continue"/>
            <w:vAlign w:val="center"/>
          </w:tcPr>
          <w:p>
            <w:pPr>
              <w:autoSpaceDE w:val="0"/>
              <w:autoSpaceDN w:val="0"/>
              <w:adjustRightInd w:val="0"/>
              <w:jc w:val="center"/>
              <w:rPr>
                <w:rFonts w:hint="eastAsia" w:ascii="仿宋_GB2312" w:hAnsi="仿宋_GB2312" w:eastAsia="仿宋_GB2312" w:cs="仿宋_GB2312"/>
                <w:sz w:val="22"/>
              </w:rPr>
            </w:pPr>
          </w:p>
        </w:tc>
        <w:tc>
          <w:tcPr>
            <w:tcW w:w="109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传真</w:t>
            </w:r>
          </w:p>
        </w:tc>
        <w:tc>
          <w:tcPr>
            <w:tcW w:w="2311"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1559"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网址</w:t>
            </w:r>
          </w:p>
        </w:tc>
        <w:tc>
          <w:tcPr>
            <w:tcW w:w="2835" w:type="dxa"/>
            <w:gridSpan w:val="2"/>
            <w:vAlign w:val="center"/>
          </w:tcPr>
          <w:p>
            <w:pPr>
              <w:autoSpaceDE w:val="0"/>
              <w:autoSpaceDN w:val="0"/>
              <w:adjustRightInd w:val="0"/>
              <w:jc w:val="center"/>
              <w:rPr>
                <w:rFonts w:hint="eastAsia"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组织形式</w:t>
            </w:r>
          </w:p>
        </w:tc>
        <w:tc>
          <w:tcPr>
            <w:tcW w:w="3402" w:type="dxa"/>
            <w:gridSpan w:val="3"/>
            <w:vAlign w:val="center"/>
          </w:tcPr>
          <w:p>
            <w:pPr>
              <w:autoSpaceDE w:val="0"/>
              <w:autoSpaceDN w:val="0"/>
              <w:adjustRightInd w:val="0"/>
              <w:jc w:val="center"/>
              <w:rPr>
                <w:rFonts w:hint="eastAsia" w:ascii="仿宋_GB2312" w:hAnsi="仿宋_GB2312" w:eastAsia="仿宋_GB2312" w:cs="仿宋_GB2312"/>
                <w:sz w:val="22"/>
              </w:rPr>
            </w:pPr>
          </w:p>
        </w:tc>
        <w:tc>
          <w:tcPr>
            <w:tcW w:w="1559"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执业许可证号</w:t>
            </w:r>
          </w:p>
        </w:tc>
        <w:tc>
          <w:tcPr>
            <w:tcW w:w="2835" w:type="dxa"/>
            <w:gridSpan w:val="2"/>
            <w:vAlign w:val="center"/>
          </w:tcPr>
          <w:p>
            <w:pPr>
              <w:autoSpaceDE w:val="0"/>
              <w:autoSpaceDN w:val="0"/>
              <w:adjustRightInd w:val="0"/>
              <w:jc w:val="center"/>
              <w:rPr>
                <w:rFonts w:hint="eastAsia"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法定代表人</w:t>
            </w:r>
          </w:p>
        </w:tc>
        <w:tc>
          <w:tcPr>
            <w:tcW w:w="109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hint="eastAsia" w:ascii="仿宋_GB2312" w:hAnsi="仿宋_GB2312" w:eastAsia="仿宋_GB2312" w:cs="仿宋_GB2312"/>
                <w:sz w:val="22"/>
              </w:rPr>
            </w:pPr>
          </w:p>
        </w:tc>
        <w:tc>
          <w:tcPr>
            <w:tcW w:w="1105"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hint="eastAsia" w:ascii="仿宋_GB2312" w:hAnsi="仿宋_GB2312" w:eastAsia="仿宋_GB2312" w:cs="仿宋_GB2312"/>
                <w:sz w:val="22"/>
              </w:rPr>
            </w:pPr>
          </w:p>
        </w:tc>
        <w:tc>
          <w:tcPr>
            <w:tcW w:w="110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项目负责人</w:t>
            </w:r>
          </w:p>
        </w:tc>
        <w:tc>
          <w:tcPr>
            <w:tcW w:w="109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hint="eastAsia" w:ascii="仿宋_GB2312" w:hAnsi="仿宋_GB2312" w:eastAsia="仿宋_GB2312" w:cs="仿宋_GB2312"/>
                <w:sz w:val="22"/>
              </w:rPr>
            </w:pPr>
          </w:p>
        </w:tc>
        <w:tc>
          <w:tcPr>
            <w:tcW w:w="1105"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hint="eastAsia" w:ascii="仿宋_GB2312" w:hAnsi="仿宋_GB2312" w:eastAsia="仿宋_GB2312" w:cs="仿宋_GB2312"/>
                <w:sz w:val="22"/>
              </w:rPr>
            </w:pPr>
          </w:p>
        </w:tc>
        <w:tc>
          <w:tcPr>
            <w:tcW w:w="1101"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成立时间</w:t>
            </w:r>
          </w:p>
        </w:tc>
        <w:tc>
          <w:tcPr>
            <w:tcW w:w="2297"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664" w:type="dxa"/>
            <w:gridSpan w:val="2"/>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lang w:val="en-US" w:eastAsia="zh-CN"/>
              </w:rPr>
              <w:t>中国注册税务师协会认定事务所资质</w:t>
            </w:r>
          </w:p>
        </w:tc>
        <w:tc>
          <w:tcPr>
            <w:tcW w:w="2835" w:type="dxa"/>
            <w:gridSpan w:val="2"/>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注册资金</w:t>
            </w:r>
          </w:p>
        </w:tc>
        <w:tc>
          <w:tcPr>
            <w:tcW w:w="2297"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664"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835" w:type="dxa"/>
            <w:gridSpan w:val="2"/>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开户银行</w:t>
            </w:r>
          </w:p>
        </w:tc>
        <w:tc>
          <w:tcPr>
            <w:tcW w:w="2297"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664"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835" w:type="dxa"/>
            <w:gridSpan w:val="2"/>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账号</w:t>
            </w:r>
          </w:p>
        </w:tc>
        <w:tc>
          <w:tcPr>
            <w:tcW w:w="2297"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664" w:type="dxa"/>
            <w:gridSpan w:val="2"/>
            <w:vAlign w:val="center"/>
          </w:tcPr>
          <w:p>
            <w:pPr>
              <w:autoSpaceDE w:val="0"/>
              <w:autoSpaceDN w:val="0"/>
              <w:adjustRightInd w:val="0"/>
              <w:jc w:val="center"/>
              <w:rPr>
                <w:rFonts w:hint="eastAsia" w:ascii="仿宋_GB2312" w:hAnsi="仿宋_GB2312" w:eastAsia="仿宋_GB2312" w:cs="仿宋_GB2312"/>
                <w:sz w:val="22"/>
              </w:rPr>
            </w:pPr>
          </w:p>
        </w:tc>
        <w:tc>
          <w:tcPr>
            <w:tcW w:w="2835" w:type="dxa"/>
            <w:gridSpan w:val="2"/>
            <w:vAlign w:val="center"/>
          </w:tcPr>
          <w:p>
            <w:pPr>
              <w:autoSpaceDE w:val="0"/>
              <w:autoSpaceDN w:val="0"/>
              <w:adjustRightInd w:val="0"/>
              <w:jc w:val="center"/>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执业范围</w:t>
            </w:r>
          </w:p>
        </w:tc>
        <w:tc>
          <w:tcPr>
            <w:tcW w:w="7796" w:type="dxa"/>
            <w:gridSpan w:val="6"/>
            <w:vAlign w:val="center"/>
          </w:tcPr>
          <w:p>
            <w:pPr>
              <w:autoSpaceDE w:val="0"/>
              <w:autoSpaceDN w:val="0"/>
              <w:adjustRightInd w:val="0"/>
              <w:rPr>
                <w:rFonts w:hint="eastAsia"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4" w:type="dxa"/>
            <w:vAlign w:val="center"/>
          </w:tcPr>
          <w:p>
            <w:pPr>
              <w:autoSpaceDE w:val="0"/>
              <w:autoSpaceDN w:val="0"/>
              <w:adjustRightInd w:val="0"/>
              <w:jc w:val="center"/>
              <w:rPr>
                <w:rFonts w:hint="eastAsia" w:ascii="仿宋_GB2312" w:hAnsi="仿宋_GB2312" w:eastAsia="仿宋_GB2312" w:cs="仿宋_GB2312"/>
                <w:sz w:val="22"/>
              </w:rPr>
            </w:pPr>
            <w:r>
              <w:rPr>
                <w:rFonts w:hint="eastAsia" w:ascii="仿宋_GB2312" w:hAnsi="仿宋_GB2312" w:eastAsia="仿宋_GB2312" w:cs="仿宋_GB2312"/>
                <w:sz w:val="22"/>
              </w:rPr>
              <w:t>备注</w:t>
            </w:r>
          </w:p>
        </w:tc>
        <w:tc>
          <w:tcPr>
            <w:tcW w:w="7796" w:type="dxa"/>
            <w:gridSpan w:val="6"/>
            <w:vAlign w:val="center"/>
          </w:tcPr>
          <w:p>
            <w:pPr>
              <w:autoSpaceDE w:val="0"/>
              <w:autoSpaceDN w:val="0"/>
              <w:adjustRightInd w:val="0"/>
              <w:jc w:val="left"/>
              <w:rPr>
                <w:rFonts w:hint="eastAsia" w:ascii="仿宋_GB2312" w:hAnsi="仿宋_GB2312" w:eastAsia="仿宋_GB2312" w:cs="仿宋_GB2312"/>
                <w:sz w:val="22"/>
              </w:rPr>
            </w:pPr>
          </w:p>
        </w:tc>
      </w:tr>
    </w:tbl>
    <w:p>
      <w:pPr>
        <w:adjustRightInd w:val="0"/>
        <w:spacing w:line="400" w:lineRule="exact"/>
        <w:jc w:val="left"/>
        <w:rPr>
          <w:rFonts w:hint="eastAsia" w:ascii="仿宋_GB2312" w:hAnsi="仿宋_GB2312" w:eastAsia="仿宋_GB2312" w:cs="仿宋_GB2312"/>
          <w:sz w:val="24"/>
          <w:szCs w:val="24"/>
        </w:rPr>
      </w:pPr>
    </w:p>
    <w:p>
      <w:pPr>
        <w:adjustRightInd w:val="0"/>
        <w:spacing w:line="400" w:lineRule="exact"/>
        <w:jc w:val="left"/>
        <w:rPr>
          <w:rFonts w:hint="eastAsia" w:ascii="仿宋_GB2312" w:hAnsi="仿宋_GB2312" w:eastAsia="仿宋_GB2312" w:cs="仿宋_GB2312"/>
          <w:sz w:val="24"/>
          <w:szCs w:val="24"/>
        </w:rPr>
      </w:pPr>
    </w:p>
    <w:p>
      <w:pPr>
        <w:adjustRightIn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注：附</w:t>
      </w:r>
      <w:r>
        <w:rPr>
          <w:rFonts w:hint="eastAsia" w:ascii="仿宋_GB2312" w:hAnsi="仿宋_GB2312" w:eastAsia="仿宋_GB2312" w:cs="仿宋_GB2312"/>
          <w:sz w:val="24"/>
          <w:szCs w:val="24"/>
          <w:lang w:eastAsia="zh-CN"/>
        </w:rPr>
        <w:t>税务师</w:t>
      </w:r>
      <w:r>
        <w:rPr>
          <w:rFonts w:hint="eastAsia" w:ascii="仿宋_GB2312" w:hAnsi="仿宋_GB2312" w:eastAsia="仿宋_GB2312" w:cs="仿宋_GB2312"/>
          <w:sz w:val="24"/>
          <w:szCs w:val="24"/>
          <w:lang w:val="en-US" w:eastAsia="zh-CN"/>
        </w:rPr>
        <w:t>事务所</w:t>
      </w:r>
      <w:r>
        <w:rPr>
          <w:rFonts w:hint="eastAsia" w:ascii="仿宋_GB2312" w:hAnsi="仿宋_GB2312" w:eastAsia="仿宋_GB2312" w:cs="仿宋_GB2312"/>
          <w:sz w:val="24"/>
          <w:szCs w:val="24"/>
        </w:rPr>
        <w:t>执业许可证复印件、</w:t>
      </w:r>
      <w:r>
        <w:rPr>
          <w:rFonts w:hint="eastAsia" w:ascii="仿宋_GB2312" w:hAnsi="仿宋_GB2312" w:eastAsia="仿宋_GB2312" w:cs="仿宋_GB2312"/>
          <w:sz w:val="24"/>
          <w:szCs w:val="24"/>
          <w:lang w:eastAsia="zh-CN"/>
        </w:rPr>
        <w:t>税务师</w:t>
      </w:r>
      <w:r>
        <w:rPr>
          <w:rFonts w:hint="eastAsia" w:ascii="仿宋_GB2312" w:hAnsi="仿宋_GB2312" w:eastAsia="仿宋_GB2312" w:cs="仿宋_GB2312"/>
          <w:sz w:val="24"/>
          <w:szCs w:val="24"/>
        </w:rPr>
        <w:t>花名册、近两年经审计的财务报告复印件。</w:t>
      </w:r>
    </w:p>
    <w:p>
      <w:pPr>
        <w:adjustRightInd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参选人名称：        （盖章）</w:t>
      </w:r>
    </w:p>
    <w:p>
      <w:pPr>
        <w:adjustRightInd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法定代表人或授权代表（签字）：</w:t>
      </w:r>
    </w:p>
    <w:p>
      <w:pPr>
        <w:adjustRightInd w:val="0"/>
        <w:spacing w:line="400" w:lineRule="exact"/>
        <w:ind w:firstLine="480" w:firstLineChars="200"/>
        <w:jc w:val="left"/>
        <w:rPr>
          <w:rFonts w:hint="eastAsia" w:ascii="仿宋_GB2312" w:hAnsi="仿宋_GB2312" w:eastAsia="仿宋_GB2312" w:cs="仿宋_GB2312"/>
          <w:sz w:val="24"/>
          <w:szCs w:val="24"/>
        </w:rPr>
        <w:sectPr>
          <w:footerReference r:id="rId7" w:type="default"/>
          <w:pgSz w:w="11907" w:h="16840"/>
          <w:pgMar w:top="1440" w:right="1474" w:bottom="1440" w:left="1474" w:header="851" w:footer="992" w:gutter="0"/>
          <w:pgNumType w:fmt="decimal" w:start="1"/>
          <w:cols w:space="720" w:num="1"/>
          <w:docGrid w:linePitch="312" w:charSpace="0"/>
        </w:sectPr>
      </w:pPr>
      <w:r>
        <w:rPr>
          <w:rFonts w:hint="eastAsia" w:ascii="仿宋_GB2312" w:hAnsi="仿宋_GB2312" w:eastAsia="仿宋_GB2312" w:cs="仿宋_GB2312"/>
          <w:sz w:val="24"/>
          <w:szCs w:val="24"/>
        </w:rPr>
        <w:t>参选日期：</w:t>
      </w:r>
    </w:p>
    <w:p>
      <w:pPr>
        <w:pStyle w:val="4"/>
        <w:spacing w:line="400" w:lineRule="exact"/>
        <w:rPr>
          <w:rFonts w:hint="eastAsia" w:ascii="仿宋_GB2312" w:hAnsi="仿宋_GB2312" w:eastAsia="仿宋_GB2312" w:cs="仿宋_GB2312"/>
          <w:sz w:val="24"/>
          <w:szCs w:val="24"/>
        </w:rPr>
      </w:pPr>
      <w:bookmarkStart w:id="37" w:name="_Toc1853_WPSOffice_Level2"/>
      <w:bookmarkStart w:id="38" w:name="_Toc217446091"/>
      <w:r>
        <w:rPr>
          <w:rFonts w:hint="eastAsia" w:ascii="仿宋_GB2312" w:hAnsi="仿宋_GB2312" w:eastAsia="仿宋_GB2312" w:cs="仿宋_GB2312"/>
          <w:bCs w:val="0"/>
          <w:sz w:val="24"/>
          <w:szCs w:val="24"/>
          <w:lang w:val="en-US" w:eastAsia="zh-CN"/>
        </w:rPr>
        <w:t>四</w:t>
      </w:r>
      <w:r>
        <w:rPr>
          <w:rFonts w:hint="eastAsia" w:ascii="仿宋_GB2312" w:hAnsi="仿宋_GB2312" w:eastAsia="仿宋_GB2312" w:cs="仿宋_GB2312"/>
          <w:bCs w:val="0"/>
          <w:sz w:val="24"/>
          <w:szCs w:val="24"/>
        </w:rPr>
        <w:t>、</w:t>
      </w:r>
      <w:r>
        <w:rPr>
          <w:rFonts w:hint="eastAsia" w:ascii="仿宋_GB2312" w:hAnsi="仿宋_GB2312" w:eastAsia="仿宋_GB2312" w:cs="仿宋_GB2312"/>
          <w:bCs w:val="0"/>
          <w:sz w:val="24"/>
          <w:szCs w:val="24"/>
          <w:lang w:val="en-US" w:eastAsia="zh-CN"/>
        </w:rPr>
        <w:t>拟派项目</w:t>
      </w:r>
      <w:r>
        <w:rPr>
          <w:rFonts w:hint="eastAsia" w:ascii="仿宋_GB2312" w:hAnsi="仿宋_GB2312" w:eastAsia="仿宋_GB2312" w:cs="仿宋_GB2312"/>
          <w:bCs w:val="0"/>
          <w:sz w:val="24"/>
          <w:szCs w:val="24"/>
        </w:rPr>
        <w:t>团队成员情况表</w:t>
      </w:r>
      <w:bookmarkEnd w:id="37"/>
      <w:bookmarkEnd w:id="38"/>
    </w:p>
    <w:tbl>
      <w:tblPr>
        <w:tblStyle w:val="11"/>
        <w:tblpPr w:leftFromText="180" w:rightFromText="180" w:vertAnchor="text" w:horzAnchor="margin" w:tblpY="25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085"/>
        <w:gridCol w:w="992"/>
        <w:gridCol w:w="851"/>
        <w:gridCol w:w="850"/>
        <w:gridCol w:w="1277"/>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007"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1085"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992"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851"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850"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277"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执业证号</w:t>
            </w:r>
          </w:p>
        </w:tc>
        <w:tc>
          <w:tcPr>
            <w:tcW w:w="1276"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执业年限</w:t>
            </w:r>
          </w:p>
        </w:tc>
        <w:tc>
          <w:tcPr>
            <w:tcW w:w="2126"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007" w:type="dxa"/>
            <w:noWrap w:val="0"/>
            <w:vAlign w:val="top"/>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007" w:type="dxa"/>
            <w:vMerge w:val="restart"/>
            <w:noWrap w:val="0"/>
            <w:vAlign w:val="top"/>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项目组其他成员</w:t>
            </w: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07" w:type="dxa"/>
            <w:vMerge w:val="continue"/>
            <w:noWrap w:val="0"/>
            <w:vAlign w:val="top"/>
          </w:tcPr>
          <w:p>
            <w:pPr>
              <w:spacing w:line="400" w:lineRule="exact"/>
              <w:jc w:val="center"/>
              <w:rPr>
                <w:rFonts w:hint="eastAsia" w:ascii="仿宋_GB2312" w:hAnsi="仿宋_GB2312" w:eastAsia="仿宋_GB2312" w:cs="仿宋_GB2312"/>
                <w:sz w:val="24"/>
                <w:szCs w:val="24"/>
              </w:rPr>
            </w:pP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07" w:type="dxa"/>
            <w:vMerge w:val="continue"/>
            <w:noWrap w:val="0"/>
            <w:vAlign w:val="top"/>
          </w:tcPr>
          <w:p>
            <w:pPr>
              <w:spacing w:line="400" w:lineRule="exact"/>
              <w:jc w:val="center"/>
              <w:rPr>
                <w:rFonts w:hint="eastAsia" w:ascii="仿宋_GB2312" w:hAnsi="仿宋_GB2312" w:eastAsia="仿宋_GB2312" w:cs="仿宋_GB2312"/>
                <w:sz w:val="24"/>
                <w:szCs w:val="24"/>
              </w:rPr>
            </w:pP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07" w:type="dxa"/>
            <w:vMerge w:val="continue"/>
            <w:noWrap w:val="0"/>
            <w:vAlign w:val="top"/>
          </w:tcPr>
          <w:p>
            <w:pPr>
              <w:spacing w:line="400" w:lineRule="exact"/>
              <w:jc w:val="center"/>
              <w:rPr>
                <w:rFonts w:hint="eastAsia" w:ascii="仿宋_GB2312" w:hAnsi="仿宋_GB2312" w:eastAsia="仿宋_GB2312" w:cs="仿宋_GB2312"/>
                <w:sz w:val="24"/>
                <w:szCs w:val="24"/>
              </w:rPr>
            </w:pP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07" w:type="dxa"/>
            <w:vMerge w:val="continue"/>
            <w:noWrap w:val="0"/>
            <w:vAlign w:val="top"/>
          </w:tcPr>
          <w:p>
            <w:pPr>
              <w:spacing w:line="400" w:lineRule="exact"/>
              <w:jc w:val="center"/>
              <w:rPr>
                <w:rFonts w:hint="eastAsia" w:ascii="仿宋_GB2312" w:hAnsi="仿宋_GB2312" w:eastAsia="仿宋_GB2312" w:cs="仿宋_GB2312"/>
                <w:sz w:val="24"/>
                <w:szCs w:val="24"/>
              </w:rPr>
            </w:pP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007" w:type="dxa"/>
            <w:vMerge w:val="continue"/>
            <w:noWrap w:val="0"/>
            <w:vAlign w:val="top"/>
          </w:tcPr>
          <w:p>
            <w:pPr>
              <w:spacing w:line="400" w:lineRule="exact"/>
              <w:jc w:val="center"/>
              <w:rPr>
                <w:rFonts w:hint="eastAsia" w:ascii="仿宋_GB2312" w:hAnsi="仿宋_GB2312" w:eastAsia="仿宋_GB2312" w:cs="仿宋_GB2312"/>
                <w:sz w:val="24"/>
                <w:szCs w:val="24"/>
              </w:rPr>
            </w:pPr>
          </w:p>
        </w:tc>
        <w:tc>
          <w:tcPr>
            <w:tcW w:w="1085" w:type="dxa"/>
            <w:noWrap w:val="0"/>
            <w:vAlign w:val="top"/>
          </w:tcPr>
          <w:p>
            <w:pPr>
              <w:spacing w:line="400" w:lineRule="exact"/>
              <w:jc w:val="center"/>
              <w:rPr>
                <w:rFonts w:hint="eastAsia" w:ascii="仿宋_GB2312" w:hAnsi="仿宋_GB2312" w:eastAsia="仿宋_GB2312" w:cs="仿宋_GB2312"/>
                <w:sz w:val="24"/>
                <w:szCs w:val="24"/>
              </w:rPr>
            </w:pPr>
          </w:p>
        </w:tc>
        <w:tc>
          <w:tcPr>
            <w:tcW w:w="992" w:type="dxa"/>
            <w:noWrap w:val="0"/>
            <w:vAlign w:val="top"/>
          </w:tcPr>
          <w:p>
            <w:pPr>
              <w:spacing w:line="400" w:lineRule="exact"/>
              <w:jc w:val="center"/>
              <w:rPr>
                <w:rFonts w:hint="eastAsia" w:ascii="仿宋_GB2312" w:hAnsi="仿宋_GB2312" w:eastAsia="仿宋_GB2312" w:cs="仿宋_GB2312"/>
                <w:sz w:val="24"/>
                <w:szCs w:val="24"/>
              </w:rPr>
            </w:pPr>
          </w:p>
        </w:tc>
        <w:tc>
          <w:tcPr>
            <w:tcW w:w="851" w:type="dxa"/>
            <w:noWrap w:val="0"/>
            <w:vAlign w:val="top"/>
          </w:tcPr>
          <w:p>
            <w:pPr>
              <w:spacing w:line="400" w:lineRule="exact"/>
              <w:jc w:val="center"/>
              <w:rPr>
                <w:rFonts w:hint="eastAsia" w:ascii="仿宋_GB2312" w:hAnsi="仿宋_GB2312" w:eastAsia="仿宋_GB2312" w:cs="仿宋_GB2312"/>
                <w:sz w:val="24"/>
                <w:szCs w:val="24"/>
              </w:rPr>
            </w:pPr>
          </w:p>
        </w:tc>
        <w:tc>
          <w:tcPr>
            <w:tcW w:w="850" w:type="dxa"/>
            <w:noWrap w:val="0"/>
            <w:vAlign w:val="top"/>
          </w:tcPr>
          <w:p>
            <w:pPr>
              <w:spacing w:line="400" w:lineRule="exact"/>
              <w:jc w:val="center"/>
              <w:rPr>
                <w:rFonts w:hint="eastAsia" w:ascii="仿宋_GB2312" w:hAnsi="仿宋_GB2312" w:eastAsia="仿宋_GB2312" w:cs="仿宋_GB2312"/>
                <w:sz w:val="24"/>
                <w:szCs w:val="24"/>
              </w:rPr>
            </w:pPr>
          </w:p>
        </w:tc>
        <w:tc>
          <w:tcPr>
            <w:tcW w:w="1277" w:type="dxa"/>
            <w:noWrap w:val="0"/>
            <w:vAlign w:val="top"/>
          </w:tcPr>
          <w:p>
            <w:pPr>
              <w:spacing w:line="400" w:lineRule="exact"/>
              <w:jc w:val="center"/>
              <w:rPr>
                <w:rFonts w:hint="eastAsia" w:ascii="仿宋_GB2312" w:hAnsi="仿宋_GB2312" w:eastAsia="仿宋_GB2312" w:cs="仿宋_GB2312"/>
                <w:sz w:val="24"/>
                <w:szCs w:val="24"/>
              </w:rPr>
            </w:pPr>
          </w:p>
        </w:tc>
        <w:tc>
          <w:tcPr>
            <w:tcW w:w="1276" w:type="dxa"/>
            <w:noWrap w:val="0"/>
            <w:vAlign w:val="top"/>
          </w:tcPr>
          <w:p>
            <w:pPr>
              <w:spacing w:line="400" w:lineRule="exact"/>
              <w:jc w:val="center"/>
              <w:rPr>
                <w:rFonts w:hint="eastAsia" w:ascii="仿宋_GB2312" w:hAnsi="仿宋_GB2312" w:eastAsia="仿宋_GB2312" w:cs="仿宋_GB2312"/>
                <w:sz w:val="24"/>
                <w:szCs w:val="24"/>
              </w:rPr>
            </w:pPr>
          </w:p>
        </w:tc>
        <w:tc>
          <w:tcPr>
            <w:tcW w:w="2126" w:type="dxa"/>
            <w:noWrap w:val="0"/>
            <w:vAlign w:val="top"/>
          </w:tcPr>
          <w:p>
            <w:pPr>
              <w:spacing w:line="400" w:lineRule="exact"/>
              <w:jc w:val="center"/>
              <w:rPr>
                <w:rFonts w:hint="eastAsia" w:ascii="仿宋_GB2312" w:hAnsi="仿宋_GB2312" w:eastAsia="仿宋_GB2312" w:cs="仿宋_GB2312"/>
                <w:sz w:val="24"/>
                <w:szCs w:val="24"/>
              </w:rPr>
            </w:pPr>
          </w:p>
        </w:tc>
      </w:tr>
    </w:tbl>
    <w:p>
      <w:pPr>
        <w:adjustRightInd w:val="0"/>
        <w:spacing w:line="400" w:lineRule="exact"/>
        <w:ind w:left="0" w:leftChars="0"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注：附</w:t>
      </w:r>
      <w:r>
        <w:rPr>
          <w:rFonts w:hint="eastAsia" w:ascii="仿宋_GB2312" w:hAnsi="仿宋_GB2312" w:eastAsia="仿宋_GB2312" w:cs="仿宋_GB2312"/>
          <w:sz w:val="24"/>
          <w:szCs w:val="24"/>
          <w:lang w:val="en-US" w:eastAsia="zh-CN"/>
        </w:rPr>
        <w:t>项目负责人</w:t>
      </w:r>
      <w:r>
        <w:rPr>
          <w:rFonts w:hint="eastAsia" w:ascii="仿宋_GB2312" w:hAnsi="仿宋_GB2312" w:eastAsia="仿宋_GB2312" w:cs="仿宋_GB2312"/>
          <w:sz w:val="24"/>
          <w:szCs w:val="24"/>
        </w:rPr>
        <w:t>学历、职称、简历、执业证、荣誉证书等复印件</w:t>
      </w:r>
      <w:r>
        <w:rPr>
          <w:rFonts w:hint="eastAsia" w:ascii="仿宋_GB2312" w:hAnsi="仿宋_GB2312" w:eastAsia="仿宋_GB2312" w:cs="仿宋_GB2312"/>
          <w:sz w:val="24"/>
          <w:szCs w:val="24"/>
          <w:lang w:eastAsia="zh-CN"/>
        </w:rPr>
        <w:t>。</w:t>
      </w:r>
    </w:p>
    <w:p>
      <w:pPr>
        <w:adjustRightInd w:val="0"/>
        <w:spacing w:line="400" w:lineRule="exact"/>
        <w:ind w:firstLine="900" w:firstLineChars="375"/>
        <w:jc w:val="left"/>
        <w:rPr>
          <w:rFonts w:hint="eastAsia" w:ascii="仿宋_GB2312" w:hAnsi="仿宋_GB2312" w:eastAsia="仿宋_GB2312" w:cs="仿宋_GB2312"/>
          <w:sz w:val="24"/>
          <w:szCs w:val="24"/>
          <w:lang w:eastAsia="zh-CN"/>
        </w:rPr>
      </w:pPr>
    </w:p>
    <w:p>
      <w:pPr>
        <w:adjustRightInd w:val="0"/>
        <w:spacing w:line="400" w:lineRule="exact"/>
        <w:ind w:firstLine="900" w:firstLineChars="375"/>
        <w:jc w:val="left"/>
        <w:rPr>
          <w:rFonts w:hint="eastAsia" w:ascii="仿宋_GB2312" w:hAnsi="仿宋_GB2312" w:eastAsia="仿宋_GB2312" w:cs="仿宋_GB2312"/>
          <w:sz w:val="24"/>
          <w:szCs w:val="24"/>
          <w:lang w:eastAsia="zh-CN"/>
        </w:rPr>
      </w:pPr>
    </w:p>
    <w:p>
      <w:pPr>
        <w:adjustRightInd w:val="0"/>
        <w:spacing w:line="400" w:lineRule="exact"/>
        <w:jc w:val="left"/>
        <w:rPr>
          <w:rFonts w:hint="eastAsia" w:ascii="仿宋_GB2312" w:hAnsi="仿宋_GB2312" w:eastAsia="仿宋_GB2312" w:cs="仿宋_GB2312"/>
          <w:sz w:val="24"/>
          <w:szCs w:val="24"/>
          <w:lang w:eastAsia="zh-CN"/>
        </w:rPr>
      </w:pPr>
    </w:p>
    <w:p>
      <w:pPr>
        <w:adjustRightInd w:val="0"/>
        <w:spacing w:line="400" w:lineRule="exact"/>
        <w:ind w:firstLine="900" w:firstLineChars="375"/>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参选人名称：        （盖章）</w:t>
      </w:r>
    </w:p>
    <w:p>
      <w:pPr>
        <w:adjustRightInd w:val="0"/>
        <w:spacing w:line="400" w:lineRule="exact"/>
        <w:ind w:firstLine="900" w:firstLineChars="375"/>
        <w:jc w:val="lef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法定代表人或授权代表（签字）</w:t>
      </w:r>
      <w:r>
        <w:rPr>
          <w:rFonts w:hint="eastAsia" w:ascii="仿宋_GB2312" w:hAnsi="仿宋_GB2312" w:eastAsia="仿宋_GB2312" w:cs="仿宋_GB2312"/>
          <w:bCs/>
          <w:sz w:val="24"/>
          <w:szCs w:val="24"/>
        </w:rPr>
        <w:t>：</w:t>
      </w:r>
    </w:p>
    <w:p>
      <w:pPr>
        <w:adjustRightInd w:val="0"/>
        <w:spacing w:line="400" w:lineRule="exact"/>
        <w:ind w:firstLine="900" w:firstLineChars="375"/>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24"/>
          <w:szCs w:val="24"/>
        </w:rPr>
        <w:t>参选日期：</w:t>
      </w:r>
    </w:p>
    <w:p>
      <w:pPr>
        <w:spacing w:line="400" w:lineRule="exact"/>
        <w:ind w:firstLine="640" w:firstLineChars="200"/>
        <w:rPr>
          <w:rFonts w:hint="eastAsia" w:ascii="仿宋_GB2312" w:hAnsi="仿宋_GB2312" w:eastAsia="仿宋_GB2312" w:cs="仿宋_GB2312"/>
          <w:sz w:val="32"/>
          <w:szCs w:val="32"/>
        </w:rPr>
      </w:pPr>
    </w:p>
    <w:p>
      <w:pPr>
        <w:spacing w:line="400" w:lineRule="exact"/>
        <w:ind w:firstLine="640" w:firstLineChars="200"/>
        <w:rPr>
          <w:rFonts w:hint="eastAsia" w:ascii="仿宋_GB2312" w:hAnsi="仿宋_GB2312" w:eastAsia="仿宋_GB2312" w:cs="仿宋_GB2312"/>
          <w:sz w:val="32"/>
          <w:szCs w:val="32"/>
        </w:rPr>
      </w:pPr>
    </w:p>
    <w:p>
      <w:pPr>
        <w:pStyle w:val="4"/>
        <w:spacing w:line="400" w:lineRule="exact"/>
        <w:rPr>
          <w:rFonts w:hint="eastAsia" w:ascii="仿宋_GB2312" w:hAnsi="仿宋_GB2312" w:eastAsia="仿宋_GB2312" w:cs="仿宋_GB2312"/>
          <w:bCs w:val="0"/>
          <w:sz w:val="24"/>
          <w:szCs w:val="24"/>
        </w:rPr>
      </w:pPr>
      <w:r>
        <w:rPr>
          <w:rFonts w:hint="eastAsia" w:ascii="仿宋_GB2312" w:hAnsi="仿宋_GB2312" w:eastAsia="仿宋_GB2312" w:cs="仿宋_GB2312"/>
          <w:bCs w:val="0"/>
          <w:sz w:val="32"/>
          <w:szCs w:val="32"/>
        </w:rPr>
        <w:br w:type="page"/>
      </w:r>
      <w:bookmarkStart w:id="39" w:name="_Toc12682_WPSOffice_Level2"/>
      <w:r>
        <w:rPr>
          <w:rFonts w:hint="eastAsia" w:ascii="仿宋_GB2312" w:hAnsi="仿宋_GB2312" w:eastAsia="仿宋_GB2312" w:cs="仿宋_GB2312"/>
          <w:bCs w:val="0"/>
          <w:sz w:val="24"/>
          <w:szCs w:val="24"/>
          <w:lang w:val="en-US" w:eastAsia="zh-CN"/>
        </w:rPr>
        <w:t>五</w:t>
      </w:r>
      <w:r>
        <w:rPr>
          <w:rFonts w:hint="eastAsia" w:ascii="仿宋_GB2312" w:hAnsi="仿宋_GB2312" w:eastAsia="仿宋_GB2312" w:cs="仿宋_GB2312"/>
          <w:bCs w:val="0"/>
          <w:sz w:val="24"/>
          <w:szCs w:val="24"/>
        </w:rPr>
        <w:t>、参选</w:t>
      </w:r>
      <w:r>
        <w:rPr>
          <w:rFonts w:hint="eastAsia" w:ascii="仿宋_GB2312" w:hAnsi="仿宋_GB2312" w:eastAsia="仿宋_GB2312" w:cs="仿宋_GB2312"/>
          <w:bCs w:val="0"/>
          <w:sz w:val="24"/>
          <w:szCs w:val="24"/>
          <w:lang w:val="en-US" w:eastAsia="zh-CN"/>
        </w:rPr>
        <w:t>团队</w:t>
      </w:r>
      <w:r>
        <w:rPr>
          <w:rFonts w:hint="eastAsia" w:ascii="仿宋_GB2312" w:hAnsi="仿宋_GB2312" w:eastAsia="仿宋_GB2312" w:cs="仿宋_GB2312"/>
          <w:bCs w:val="0"/>
          <w:sz w:val="24"/>
          <w:szCs w:val="24"/>
        </w:rPr>
        <w:t>近</w:t>
      </w:r>
      <w:r>
        <w:rPr>
          <w:rFonts w:hint="eastAsia" w:ascii="仿宋_GB2312" w:hAnsi="仿宋_GB2312" w:eastAsia="仿宋_GB2312" w:cs="仿宋_GB2312"/>
          <w:bCs w:val="0"/>
          <w:sz w:val="24"/>
          <w:szCs w:val="24"/>
          <w:lang w:eastAsia="zh-CN"/>
        </w:rPr>
        <w:t>三</w:t>
      </w:r>
      <w:r>
        <w:rPr>
          <w:rFonts w:hint="eastAsia" w:ascii="仿宋_GB2312" w:hAnsi="仿宋_GB2312" w:eastAsia="仿宋_GB2312" w:cs="仿宋_GB2312"/>
          <w:bCs w:val="0"/>
          <w:sz w:val="24"/>
          <w:szCs w:val="24"/>
        </w:rPr>
        <w:t>年业绩情况表</w:t>
      </w:r>
      <w:bookmarkEnd w:id="39"/>
    </w:p>
    <w:p>
      <w:pPr>
        <w:rPr>
          <w:rFonts w:hint="eastAsia" w:ascii="仿宋_GB2312" w:hAnsi="仿宋_GB2312" w:eastAsia="仿宋_GB2312" w:cs="仿宋_GB2312"/>
          <w:sz w:val="24"/>
          <w:szCs w:val="24"/>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197"/>
        <w:gridCol w:w="1326"/>
        <w:gridCol w:w="1541"/>
        <w:gridCol w:w="1527"/>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tcBorders>
              <w:top w:val="single" w:color="auto" w:sz="4" w:space="0"/>
            </w:tcBorders>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97" w:type="dxa"/>
            <w:tcBorders>
              <w:top w:val="single" w:color="auto" w:sz="4" w:space="0"/>
            </w:tcBorders>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项目类别</w:t>
            </w:r>
          </w:p>
        </w:tc>
        <w:tc>
          <w:tcPr>
            <w:tcW w:w="1326"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项目年份</w:t>
            </w:r>
          </w:p>
        </w:tc>
        <w:tc>
          <w:tcPr>
            <w:tcW w:w="1541"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项目名称</w:t>
            </w:r>
          </w:p>
        </w:tc>
        <w:tc>
          <w:tcPr>
            <w:tcW w:w="1527"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工作亮点</w:t>
            </w:r>
          </w:p>
        </w:tc>
        <w:tc>
          <w:tcPr>
            <w:tcW w:w="2835"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获得荣誉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noWrap w:val="0"/>
            <w:vAlign w:val="center"/>
          </w:tcPr>
          <w:p>
            <w:pPr>
              <w:spacing w:line="400" w:lineRule="exact"/>
              <w:jc w:val="center"/>
              <w:rPr>
                <w:rFonts w:hint="eastAsia" w:ascii="仿宋_GB2312" w:hAnsi="仿宋_GB2312" w:eastAsia="仿宋_GB2312" w:cs="仿宋_GB2312"/>
                <w:sz w:val="24"/>
                <w:szCs w:val="24"/>
              </w:rPr>
            </w:pPr>
          </w:p>
        </w:tc>
        <w:tc>
          <w:tcPr>
            <w:tcW w:w="1541" w:type="dxa"/>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noWrap w:val="0"/>
            <w:vAlign w:val="center"/>
          </w:tcPr>
          <w:p>
            <w:pPr>
              <w:spacing w:line="400" w:lineRule="exact"/>
              <w:jc w:val="center"/>
              <w:rPr>
                <w:rFonts w:hint="eastAsia" w:ascii="仿宋_GB2312" w:hAnsi="仿宋_GB2312" w:eastAsia="仿宋_GB2312" w:cs="仿宋_GB2312"/>
                <w:sz w:val="24"/>
                <w:szCs w:val="24"/>
              </w:rPr>
            </w:pPr>
          </w:p>
        </w:tc>
        <w:tc>
          <w:tcPr>
            <w:tcW w:w="1541" w:type="dxa"/>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noWrap w:val="0"/>
            <w:vAlign w:val="center"/>
          </w:tcPr>
          <w:p>
            <w:pPr>
              <w:spacing w:line="400" w:lineRule="exact"/>
              <w:jc w:val="center"/>
              <w:rPr>
                <w:rFonts w:hint="eastAsia" w:ascii="仿宋_GB2312" w:hAnsi="仿宋_GB2312" w:eastAsia="仿宋_GB2312" w:cs="仿宋_GB2312"/>
                <w:sz w:val="24"/>
                <w:szCs w:val="24"/>
              </w:rPr>
            </w:pPr>
          </w:p>
        </w:tc>
        <w:tc>
          <w:tcPr>
            <w:tcW w:w="1541" w:type="dxa"/>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42" w:type="dxa"/>
            <w:noWrap w:val="0"/>
            <w:vAlign w:val="center"/>
          </w:tcPr>
          <w:p>
            <w:pPr>
              <w:spacing w:line="400" w:lineRule="exact"/>
              <w:jc w:val="center"/>
              <w:rPr>
                <w:rFonts w:hint="eastAsia" w:ascii="仿宋_GB2312" w:hAnsi="仿宋_GB2312" w:eastAsia="仿宋_GB2312" w:cs="仿宋_GB2312"/>
                <w:sz w:val="24"/>
                <w:szCs w:val="24"/>
              </w:rPr>
            </w:pPr>
          </w:p>
        </w:tc>
        <w:tc>
          <w:tcPr>
            <w:tcW w:w="1197" w:type="dxa"/>
            <w:noWrap w:val="0"/>
            <w:vAlign w:val="center"/>
          </w:tcPr>
          <w:p>
            <w:pPr>
              <w:spacing w:line="400" w:lineRule="exact"/>
              <w:jc w:val="center"/>
              <w:rPr>
                <w:rFonts w:hint="eastAsia" w:ascii="仿宋_GB2312" w:hAnsi="仿宋_GB2312" w:eastAsia="仿宋_GB2312" w:cs="仿宋_GB2312"/>
                <w:sz w:val="24"/>
                <w:szCs w:val="24"/>
              </w:rPr>
            </w:pPr>
          </w:p>
        </w:tc>
        <w:tc>
          <w:tcPr>
            <w:tcW w:w="1326" w:type="dxa"/>
            <w:tcBorders>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41" w:type="dxa"/>
            <w:tcBorders>
              <w:lef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527" w:type="dxa"/>
            <w:noWrap w:val="0"/>
            <w:vAlign w:val="center"/>
          </w:tcPr>
          <w:p>
            <w:pPr>
              <w:spacing w:line="400" w:lineRule="exact"/>
              <w:jc w:val="center"/>
              <w:rPr>
                <w:rFonts w:hint="eastAsia" w:ascii="仿宋_GB2312" w:hAnsi="仿宋_GB2312" w:eastAsia="仿宋_GB2312" w:cs="仿宋_GB2312"/>
                <w:sz w:val="24"/>
                <w:szCs w:val="24"/>
              </w:rPr>
            </w:pPr>
          </w:p>
        </w:tc>
        <w:tc>
          <w:tcPr>
            <w:tcW w:w="2835" w:type="dxa"/>
            <w:noWrap w:val="0"/>
            <w:vAlign w:val="center"/>
          </w:tcPr>
          <w:p>
            <w:pPr>
              <w:spacing w:line="400" w:lineRule="exact"/>
              <w:jc w:val="center"/>
              <w:rPr>
                <w:rFonts w:hint="eastAsia" w:ascii="仿宋_GB2312" w:hAnsi="仿宋_GB2312" w:eastAsia="仿宋_GB2312" w:cs="仿宋_GB2312"/>
                <w:sz w:val="24"/>
                <w:szCs w:val="24"/>
              </w:rPr>
            </w:pPr>
          </w:p>
        </w:tc>
      </w:tr>
    </w:tbl>
    <w:p>
      <w:pPr>
        <w:spacing w:line="400" w:lineRule="exac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注：附团队近</w:t>
      </w:r>
      <w:r>
        <w:rPr>
          <w:rFonts w:hint="eastAsia" w:ascii="仿宋_GB2312" w:hAnsi="仿宋_GB2312" w:eastAsia="仿宋_GB2312" w:cs="仿宋_GB2312"/>
          <w:sz w:val="24"/>
          <w:szCs w:val="24"/>
          <w:lang w:val="en-US" w:eastAsia="zh-CN"/>
        </w:rPr>
        <w:t>两</w:t>
      </w:r>
      <w:r>
        <w:rPr>
          <w:rFonts w:hint="eastAsia" w:ascii="仿宋_GB2312" w:hAnsi="仿宋_GB2312" w:eastAsia="仿宋_GB2312" w:cs="仿宋_GB2312"/>
          <w:sz w:val="24"/>
          <w:szCs w:val="24"/>
        </w:rPr>
        <w:t>年（以合同签订时间为准，截止202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月31日）提供的</w:t>
      </w:r>
      <w:r>
        <w:rPr>
          <w:rFonts w:hint="eastAsia" w:ascii="仿宋_GB2312" w:hAnsi="仿宋_GB2312" w:eastAsia="仿宋_GB2312" w:cs="仿宋_GB2312"/>
          <w:sz w:val="24"/>
          <w:szCs w:val="24"/>
          <w:lang w:val="en-US" w:eastAsia="zh-CN"/>
        </w:rPr>
        <w:t>业务</w:t>
      </w:r>
      <w:r>
        <w:rPr>
          <w:rFonts w:hint="eastAsia" w:ascii="仿宋_GB2312" w:hAnsi="仿宋_GB2312" w:eastAsia="仿宋_GB2312" w:cs="仿宋_GB2312"/>
          <w:sz w:val="24"/>
          <w:szCs w:val="24"/>
        </w:rPr>
        <w:t>合同封面、金额、盖章页等复印件。</w:t>
      </w:r>
    </w:p>
    <w:p>
      <w:pPr>
        <w:spacing w:line="400" w:lineRule="exact"/>
        <w:rPr>
          <w:rFonts w:hint="eastAsia" w:ascii="仿宋_GB2312" w:hAnsi="仿宋_GB2312" w:eastAsia="仿宋_GB2312" w:cs="仿宋_GB2312"/>
          <w:b/>
          <w:bCs/>
          <w:sz w:val="24"/>
          <w:szCs w:val="24"/>
        </w:rPr>
      </w:pPr>
      <w:r>
        <w:rPr>
          <w:rFonts w:hint="eastAsia" w:ascii="仿宋_GB2312" w:hAnsi="仿宋_GB2312" w:eastAsia="仿宋_GB2312" w:cs="仿宋_GB2312"/>
          <w:bCs/>
          <w:sz w:val="24"/>
          <w:szCs w:val="24"/>
        </w:rPr>
        <w:t xml:space="preserve">                                     </w:t>
      </w:r>
    </w:p>
    <w:p>
      <w:pPr>
        <w:spacing w:line="400" w:lineRule="exact"/>
        <w:jc w:val="center"/>
        <w:rPr>
          <w:rFonts w:hint="eastAsia" w:ascii="仿宋_GB2312" w:hAnsi="仿宋_GB2312" w:eastAsia="仿宋_GB2312" w:cs="仿宋_GB2312"/>
          <w:b/>
          <w:bCs/>
          <w:sz w:val="24"/>
          <w:szCs w:val="24"/>
        </w:rPr>
      </w:pPr>
    </w:p>
    <w:p>
      <w:pPr>
        <w:adjustRightInd w:val="0"/>
        <w:spacing w:line="400" w:lineRule="exact"/>
        <w:ind w:firstLine="900" w:firstLineChars="375"/>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参选人名称：        （盖章）</w:t>
      </w:r>
    </w:p>
    <w:p>
      <w:pPr>
        <w:adjustRightInd w:val="0"/>
        <w:spacing w:line="400" w:lineRule="exact"/>
        <w:ind w:firstLine="900" w:firstLineChars="375"/>
        <w:jc w:val="lef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法定代表人或授权代表（签字）</w:t>
      </w:r>
      <w:r>
        <w:rPr>
          <w:rFonts w:hint="eastAsia" w:ascii="仿宋_GB2312" w:hAnsi="仿宋_GB2312" w:eastAsia="仿宋_GB2312" w:cs="仿宋_GB2312"/>
          <w:bCs/>
          <w:sz w:val="24"/>
          <w:szCs w:val="24"/>
        </w:rPr>
        <w:t>：</w:t>
      </w:r>
    </w:p>
    <w:p>
      <w:pPr>
        <w:adjustRightInd w:val="0"/>
        <w:spacing w:line="400" w:lineRule="exact"/>
        <w:ind w:firstLine="900" w:firstLineChars="375"/>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参选日期：</w:t>
      </w:r>
    </w:p>
    <w:p>
      <w:pPr>
        <w:pStyle w:val="2"/>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bookmarkEnd w:id="29"/>
    <w:bookmarkEnd w:id="35"/>
    <w:p>
      <w:pPr>
        <w:spacing w:line="400" w:lineRule="exact"/>
        <w:ind w:firstLine="480" w:firstLineChars="200"/>
        <w:rPr>
          <w:rFonts w:hint="eastAsia" w:ascii="仿宋_GB2312" w:hAnsi="仿宋_GB2312" w:eastAsia="仿宋_GB2312" w:cs="仿宋_GB2312"/>
          <w:bCs/>
          <w:sz w:val="24"/>
          <w:szCs w:val="24"/>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8858"/>
    <w:multiLevelType w:val="singleLevel"/>
    <w:tmpl w:val="20D78858"/>
    <w:lvl w:ilvl="0" w:tentative="0">
      <w:start w:val="1"/>
      <w:numFmt w:val="decimal"/>
      <w:suff w:val="space"/>
      <w:lvlText w:val="%1."/>
      <w:lvlJc w:val="left"/>
    </w:lvl>
  </w:abstractNum>
  <w:abstractNum w:abstractNumId="1">
    <w:nsid w:val="2835740F"/>
    <w:multiLevelType w:val="singleLevel"/>
    <w:tmpl w:val="2835740F"/>
    <w:lvl w:ilvl="0" w:tentative="0">
      <w:start w:val="1"/>
      <w:numFmt w:val="decimal"/>
      <w:suff w:val="nothing"/>
      <w:lvlText w:val="%1．"/>
      <w:lvlJc w:val="left"/>
      <w:pPr>
        <w:ind w:left="0" w:firstLine="400"/>
      </w:pPr>
      <w:rPr>
        <w:rFonts w:hint="default"/>
      </w:rPr>
    </w:lvl>
  </w:abstractNum>
  <w:abstractNum w:abstractNumId="2">
    <w:nsid w:val="6036C986"/>
    <w:multiLevelType w:val="singleLevel"/>
    <w:tmpl w:val="6036C986"/>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A6F03"/>
    <w:rsid w:val="00000BC2"/>
    <w:rsid w:val="006A0A54"/>
    <w:rsid w:val="02D21A43"/>
    <w:rsid w:val="03BD4BD2"/>
    <w:rsid w:val="048308B5"/>
    <w:rsid w:val="04CE47EF"/>
    <w:rsid w:val="04E648C7"/>
    <w:rsid w:val="053332BB"/>
    <w:rsid w:val="07CD0800"/>
    <w:rsid w:val="0D2B43A2"/>
    <w:rsid w:val="0D454062"/>
    <w:rsid w:val="0D8122B6"/>
    <w:rsid w:val="0F4F1830"/>
    <w:rsid w:val="12CF7150"/>
    <w:rsid w:val="169A441B"/>
    <w:rsid w:val="19D016BB"/>
    <w:rsid w:val="1A0D101D"/>
    <w:rsid w:val="1AAF281F"/>
    <w:rsid w:val="1ED12AE7"/>
    <w:rsid w:val="1F341F0F"/>
    <w:rsid w:val="21074FB0"/>
    <w:rsid w:val="227C462F"/>
    <w:rsid w:val="24D25310"/>
    <w:rsid w:val="26166351"/>
    <w:rsid w:val="27E359B3"/>
    <w:rsid w:val="2D452B90"/>
    <w:rsid w:val="2EBF2ADC"/>
    <w:rsid w:val="30497095"/>
    <w:rsid w:val="327215AA"/>
    <w:rsid w:val="3352759C"/>
    <w:rsid w:val="33B22EB5"/>
    <w:rsid w:val="37C50144"/>
    <w:rsid w:val="37E17803"/>
    <w:rsid w:val="39B01280"/>
    <w:rsid w:val="3A233ABD"/>
    <w:rsid w:val="3A997AF8"/>
    <w:rsid w:val="3B103661"/>
    <w:rsid w:val="3D22535C"/>
    <w:rsid w:val="3DC87807"/>
    <w:rsid w:val="40B26A6F"/>
    <w:rsid w:val="40BF4FC4"/>
    <w:rsid w:val="43486CC0"/>
    <w:rsid w:val="49CC7847"/>
    <w:rsid w:val="4B8771D0"/>
    <w:rsid w:val="4D2A6F03"/>
    <w:rsid w:val="4D8026C1"/>
    <w:rsid w:val="4E776234"/>
    <w:rsid w:val="50096138"/>
    <w:rsid w:val="55BF4581"/>
    <w:rsid w:val="55E6616F"/>
    <w:rsid w:val="579930C0"/>
    <w:rsid w:val="58843F5A"/>
    <w:rsid w:val="59D97139"/>
    <w:rsid w:val="59E00219"/>
    <w:rsid w:val="5BBD7869"/>
    <w:rsid w:val="5DB9134F"/>
    <w:rsid w:val="6002236C"/>
    <w:rsid w:val="60787927"/>
    <w:rsid w:val="612821AE"/>
    <w:rsid w:val="61AA5747"/>
    <w:rsid w:val="62356C3D"/>
    <w:rsid w:val="63246294"/>
    <w:rsid w:val="66FD154E"/>
    <w:rsid w:val="6A3C1C51"/>
    <w:rsid w:val="6D570838"/>
    <w:rsid w:val="70555C35"/>
    <w:rsid w:val="70B16B78"/>
    <w:rsid w:val="715A5DA8"/>
    <w:rsid w:val="72191354"/>
    <w:rsid w:val="72270CEE"/>
    <w:rsid w:val="723149EB"/>
    <w:rsid w:val="73CB6ADE"/>
    <w:rsid w:val="76AE465D"/>
    <w:rsid w:val="79237C40"/>
    <w:rsid w:val="7968596C"/>
    <w:rsid w:val="7A564CDC"/>
    <w:rsid w:val="7A735137"/>
    <w:rsid w:val="7DAF1C33"/>
    <w:rsid w:val="7E6920D8"/>
    <w:rsid w:val="7ECB0781"/>
    <w:rsid w:val="7EF4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b/>
      <w:bCs/>
      <w:kern w:val="44"/>
      <w:sz w:val="36"/>
      <w:szCs w:val="44"/>
    </w:rPr>
  </w:style>
  <w:style w:type="paragraph" w:styleId="4">
    <w:name w:val="heading 2"/>
    <w:basedOn w:val="1"/>
    <w:next w:val="1"/>
    <w:qFormat/>
    <w:uiPriority w:val="0"/>
    <w:pPr>
      <w:keepNext/>
      <w:keepLines/>
      <w:spacing w:before="260" w:after="260" w:line="360" w:lineRule="auto"/>
      <w:jc w:val="center"/>
      <w:outlineLvl w:val="1"/>
    </w:pPr>
    <w:rPr>
      <w:rFonts w:ascii="Arial" w:hAnsi="Arial" w:eastAsia="仿宋_GB2312"/>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AONormal"/>
    <w:qFormat/>
    <w:uiPriority w:val="0"/>
    <w:pPr>
      <w:spacing w:line="260" w:lineRule="atLeast"/>
    </w:pPr>
    <w:rPr>
      <w:rFonts w:ascii="Times New Roman" w:hAnsi="Times New Roman" w:eastAsia="宋体" w:cs="Times New Roman"/>
      <w:sz w:val="22"/>
      <w:szCs w:val="22"/>
      <w:lang w:val="en-US" w:eastAsia="en-US" w:bidi="ar-SA"/>
    </w:rPr>
  </w:style>
  <w:style w:type="paragraph" w:styleId="5">
    <w:name w:val="Body Text Indent"/>
    <w:basedOn w:val="1"/>
    <w:qFormat/>
    <w:uiPriority w:val="0"/>
    <w:pPr>
      <w:ind w:firstLine="630"/>
    </w:pPr>
    <w:rPr>
      <w:sz w:val="32"/>
    </w:rPr>
  </w:style>
  <w:style w:type="paragraph" w:styleId="6">
    <w:name w:val="Body Text Indent 2"/>
    <w:basedOn w:val="1"/>
    <w:qFormat/>
    <w:uiPriority w:val="0"/>
    <w:pPr>
      <w:ind w:firstLine="630"/>
    </w:pPr>
    <w:rPr>
      <w:sz w:val="32"/>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 text|1"/>
    <w:basedOn w:val="1"/>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ab11e1-ab04-47b8-b17f-ae28c250ba39}"/>
        <w:style w:val=""/>
        <w:category>
          <w:name w:val="常规"/>
          <w:gallery w:val="placeholder"/>
        </w:category>
        <w:types>
          <w:type w:val="bbPlcHdr"/>
        </w:types>
        <w:behaviors>
          <w:behavior w:val="content"/>
        </w:behaviors>
        <w:description w:val=""/>
        <w:guid w:val="{fbab11e1-ab04-47b8-b17f-ae28c250ba39}"/>
      </w:docPartPr>
      <w:docPartBody>
        <w:p>
          <w:r>
            <w:rPr>
              <w:color w:val="808080"/>
            </w:rPr>
            <w:t>单击此处输入文字。</w:t>
          </w:r>
        </w:p>
      </w:docPartBody>
    </w:docPart>
    <w:docPart>
      <w:docPartPr>
        <w:name w:val="{c417d68d-ab83-40be-b89f-14f8baf74390}"/>
        <w:style w:val=""/>
        <w:category>
          <w:name w:val="常规"/>
          <w:gallery w:val="placeholder"/>
        </w:category>
        <w:types>
          <w:type w:val="bbPlcHdr"/>
        </w:types>
        <w:behaviors>
          <w:behavior w:val="content"/>
        </w:behaviors>
        <w:description w:val=""/>
        <w:guid w:val="{c417d68d-ab83-40be-b89f-14f8baf74390}"/>
      </w:docPartPr>
      <w:docPartBody>
        <w:p>
          <w:r>
            <w:rPr>
              <w:color w:val="808080"/>
            </w:rPr>
            <w:t>单击此处输入文字。</w:t>
          </w:r>
        </w:p>
      </w:docPartBody>
    </w:docPart>
    <w:docPart>
      <w:docPartPr>
        <w:name w:val="{3cb5abeb-b8ff-40cb-a8e0-5aa71871acf4}"/>
        <w:style w:val=""/>
        <w:category>
          <w:name w:val="常规"/>
          <w:gallery w:val="placeholder"/>
        </w:category>
        <w:types>
          <w:type w:val="bbPlcHdr"/>
        </w:types>
        <w:behaviors>
          <w:behavior w:val="content"/>
        </w:behaviors>
        <w:description w:val=""/>
        <w:guid w:val="{3cb5abeb-b8ff-40cb-a8e0-5aa71871acf4}"/>
      </w:docPartPr>
      <w:docPartBody>
        <w:p>
          <w:r>
            <w:rPr>
              <w:color w:val="808080"/>
            </w:rPr>
            <w:t>单击此处输入文字。</w:t>
          </w:r>
        </w:p>
      </w:docPartBody>
    </w:docPart>
    <w:docPart>
      <w:docPartPr>
        <w:name w:val="{ce749ae8-56cf-4e2f-95ac-2d9ccd979629}"/>
        <w:style w:val=""/>
        <w:category>
          <w:name w:val="常规"/>
          <w:gallery w:val="placeholder"/>
        </w:category>
        <w:types>
          <w:type w:val="bbPlcHdr"/>
        </w:types>
        <w:behaviors>
          <w:behavior w:val="content"/>
        </w:behaviors>
        <w:description w:val=""/>
        <w:guid w:val="{ce749ae8-56cf-4e2f-95ac-2d9ccd979629}"/>
      </w:docPartPr>
      <w:docPartBody>
        <w:p>
          <w:r>
            <w:rPr>
              <w:color w:val="808080"/>
            </w:rPr>
            <w:t>单击此处输入文字。</w:t>
          </w:r>
        </w:p>
      </w:docPartBody>
    </w:docPart>
    <w:docPart>
      <w:docPartPr>
        <w:name w:val="{0bca7920-e55d-4b02-bc7d-59eb9f2183ae}"/>
        <w:style w:val=""/>
        <w:category>
          <w:name w:val="常规"/>
          <w:gallery w:val="placeholder"/>
        </w:category>
        <w:types>
          <w:type w:val="bbPlcHdr"/>
        </w:types>
        <w:behaviors>
          <w:behavior w:val="content"/>
        </w:behaviors>
        <w:description w:val=""/>
        <w:guid w:val="{0bca7920-e55d-4b02-bc7d-59eb9f2183ae}"/>
      </w:docPartPr>
      <w:docPartBody>
        <w:p>
          <w:r>
            <w:rPr>
              <w:color w:val="808080"/>
            </w:rPr>
            <w:t>单击此处输入文字。</w:t>
          </w:r>
        </w:p>
      </w:docPartBody>
    </w:docPart>
    <w:docPart>
      <w:docPartPr>
        <w:name w:val="{f120df59-1ce7-4513-b6fd-a0dbb6ca477a}"/>
        <w:style w:val=""/>
        <w:category>
          <w:name w:val="常规"/>
          <w:gallery w:val="placeholder"/>
        </w:category>
        <w:types>
          <w:type w:val="bbPlcHdr"/>
        </w:types>
        <w:behaviors>
          <w:behavior w:val="content"/>
        </w:behaviors>
        <w:description w:val=""/>
        <w:guid w:val="{f120df59-1ce7-4513-b6fd-a0dbb6ca477a}"/>
      </w:docPartPr>
      <w:docPartBody>
        <w:p>
          <w:r>
            <w:rPr>
              <w:color w:val="808080"/>
            </w:rPr>
            <w:t>单击此处输入文字。</w:t>
          </w:r>
        </w:p>
      </w:docPartBody>
    </w:docPart>
    <w:docPart>
      <w:docPartPr>
        <w:name w:val="{1167814d-8feb-4ebc-bc53-ce078da6045a}"/>
        <w:style w:val=""/>
        <w:category>
          <w:name w:val="常规"/>
          <w:gallery w:val="placeholder"/>
        </w:category>
        <w:types>
          <w:type w:val="bbPlcHdr"/>
        </w:types>
        <w:behaviors>
          <w:behavior w:val="content"/>
        </w:behaviors>
        <w:description w:val=""/>
        <w:guid w:val="{1167814d-8feb-4ebc-bc53-ce078da6045a}"/>
      </w:docPartPr>
      <w:docPartBody>
        <w:p>
          <w:r>
            <w:rPr>
              <w:color w:val="808080"/>
            </w:rPr>
            <w:t>单击此处输入文字。</w:t>
          </w:r>
        </w:p>
      </w:docPartBody>
    </w:docPart>
    <w:docPart>
      <w:docPartPr>
        <w:name w:val="{88fd46c3-d068-4d45-8ee6-b882121d1def}"/>
        <w:style w:val=""/>
        <w:category>
          <w:name w:val="常规"/>
          <w:gallery w:val="placeholder"/>
        </w:category>
        <w:types>
          <w:type w:val="bbPlcHdr"/>
        </w:types>
        <w:behaviors>
          <w:behavior w:val="content"/>
        </w:behaviors>
        <w:description w:val=""/>
        <w:guid w:val="{88fd46c3-d068-4d45-8ee6-b882121d1def}"/>
      </w:docPartPr>
      <w:docPartBody>
        <w:p>
          <w:r>
            <w:rPr>
              <w:color w:val="808080"/>
            </w:rPr>
            <w:t>单击此处输入文字。</w:t>
          </w:r>
        </w:p>
      </w:docPartBody>
    </w:docPart>
    <w:docPart>
      <w:docPartPr>
        <w:name w:val="{46c445ba-3f00-44ba-8677-448755559557}"/>
        <w:style w:val=""/>
        <w:category>
          <w:name w:val="常规"/>
          <w:gallery w:val="placeholder"/>
        </w:category>
        <w:types>
          <w:type w:val="bbPlcHdr"/>
        </w:types>
        <w:behaviors>
          <w:behavior w:val="content"/>
        </w:behaviors>
        <w:description w:val=""/>
        <w:guid w:val="{46c445ba-3f00-44ba-8677-448755559557}"/>
      </w:docPartPr>
      <w:docPartBody>
        <w:p>
          <w:r>
            <w:rPr>
              <w:color w:val="808080"/>
            </w:rPr>
            <w:t>单击此处输入文字。</w:t>
          </w:r>
        </w:p>
      </w:docPartBody>
    </w:docPart>
    <w:docPart>
      <w:docPartPr>
        <w:name w:val="{dcfe093d-5a4e-42cd-a684-608996f1bb96}"/>
        <w:style w:val=""/>
        <w:category>
          <w:name w:val="常规"/>
          <w:gallery w:val="placeholder"/>
        </w:category>
        <w:types>
          <w:type w:val="bbPlcHdr"/>
        </w:types>
        <w:behaviors>
          <w:behavior w:val="content"/>
        </w:behaviors>
        <w:description w:val=""/>
        <w:guid w:val="{dcfe093d-5a4e-42cd-a684-608996f1bb96}"/>
      </w:docPartPr>
      <w:docPartBody>
        <w:p>
          <w:r>
            <w:rPr>
              <w:color w:val="808080"/>
            </w:rPr>
            <w:t>单击此处输入文字。</w:t>
          </w:r>
        </w:p>
      </w:docPartBody>
    </w:docPart>
    <w:docPart>
      <w:docPartPr>
        <w:name w:val="{b1e26b32-82b0-4a85-9895-17406f330467}"/>
        <w:style w:val=""/>
        <w:category>
          <w:name w:val="常规"/>
          <w:gallery w:val="placeholder"/>
        </w:category>
        <w:types>
          <w:type w:val="bbPlcHdr"/>
        </w:types>
        <w:behaviors>
          <w:behavior w:val="content"/>
        </w:behaviors>
        <w:description w:val=""/>
        <w:guid w:val="{b1e26b32-82b0-4a85-9895-17406f330467}"/>
      </w:docPartPr>
      <w:docPartBody>
        <w:p>
          <w:r>
            <w:rPr>
              <w:color w:val="808080"/>
            </w:rPr>
            <w:t>单击此处输入文字。</w:t>
          </w:r>
        </w:p>
      </w:docPartBody>
    </w:docPart>
    <w:docPart>
      <w:docPartPr>
        <w:name w:val="{6cf77fd0-79f9-4d15-bddc-2dac32e058d6}"/>
        <w:style w:val=""/>
        <w:category>
          <w:name w:val="常规"/>
          <w:gallery w:val="placeholder"/>
        </w:category>
        <w:types>
          <w:type w:val="bbPlcHdr"/>
        </w:types>
        <w:behaviors>
          <w:behavior w:val="content"/>
        </w:behaviors>
        <w:description w:val=""/>
        <w:guid w:val="{6cf77fd0-79f9-4d15-bddc-2dac32e058d6}"/>
      </w:docPartPr>
      <w:docPartBody>
        <w:p>
          <w:r>
            <w:rPr>
              <w:color w:val="808080"/>
            </w:rPr>
            <w:t>单击此处输入文字。</w:t>
          </w:r>
        </w:p>
      </w:docPartBody>
    </w:docPart>
    <w:docPart>
      <w:docPartPr>
        <w:name w:val="{ec24ad10-b849-4208-9054-3a5618e223c2}"/>
        <w:style w:val=""/>
        <w:category>
          <w:name w:val="常规"/>
          <w:gallery w:val="placeholder"/>
        </w:category>
        <w:types>
          <w:type w:val="bbPlcHdr"/>
        </w:types>
        <w:behaviors>
          <w:behavior w:val="content"/>
        </w:behaviors>
        <w:description w:val=""/>
        <w:guid w:val="{ec24ad10-b849-4208-9054-3a5618e223c2}"/>
      </w:docPartPr>
      <w:docPartBody>
        <w:p>
          <w:r>
            <w:rPr>
              <w:color w:val="808080"/>
            </w:rPr>
            <w:t>单击此处输入文字。</w:t>
          </w:r>
        </w:p>
      </w:docPartBody>
    </w:docPart>
    <w:docPart>
      <w:docPartPr>
        <w:name w:val="{96923714-a092-442a-8a4b-a735156e7051}"/>
        <w:style w:val=""/>
        <w:category>
          <w:name w:val="常规"/>
          <w:gallery w:val="placeholder"/>
        </w:category>
        <w:types>
          <w:type w:val="bbPlcHdr"/>
        </w:types>
        <w:behaviors>
          <w:behavior w:val="content"/>
        </w:behaviors>
        <w:description w:val=""/>
        <w:guid w:val="{96923714-a092-442a-8a4b-a735156e7051}"/>
      </w:docPartPr>
      <w:docPartBody>
        <w:p>
          <w:r>
            <w:rPr>
              <w:color w:val="808080"/>
            </w:rPr>
            <w:t>单击此处输入文字。</w:t>
          </w:r>
        </w:p>
      </w:docPartBody>
    </w:docPart>
    <w:docPart>
      <w:docPartPr>
        <w:name w:val="{b1599cf0-75c5-4770-9dd0-eba359531aa1}"/>
        <w:style w:val=""/>
        <w:category>
          <w:name w:val="常规"/>
          <w:gallery w:val="placeholder"/>
        </w:category>
        <w:types>
          <w:type w:val="bbPlcHdr"/>
        </w:types>
        <w:behaviors>
          <w:behavior w:val="content"/>
        </w:behaviors>
        <w:description w:val=""/>
        <w:guid w:val="{b1599cf0-75c5-4770-9dd0-eba359531aa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四川省国有资产经营投资管理有限责任公司</Company>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2021-12-29T08:39:00Z</dcterms:created>
  <dc:creator>王虹景</dc:creator>
  <cp:lastModifiedBy>朱沛杰</cp:lastModifiedBy>
  <cp:lastPrinted>2022-01-12T07:59:00Z</cp:lastPrinted>
  <dcterms:modified xsi:type="dcterms:W3CDTF">2023-11-30T00:48:31Z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DA132F754327467F826962EF8284BC7C</vt:lpwstr>
  </property>
</Properties>
</file>